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PRÉGLER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preglerkriszti@gmail.com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Pénzügyi és Vállalkozói Témahét (Pénz7) hatékonyságának felmérése a soproni középiskolákban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tudás, tudatosság és műveltség elengedhetetlen kelléke egy olyan társadalomnak, melynek tagjai a mindennapi gazdasági-pénzügyi világban hozzáértően, magabiztosan és jövőorientáltan kívánnak élni. Ezen tulajdonságok birtoklása azonban nemcsak a felnőtt lakosság körében fontos, mi több, a fiatal generációk mielőbbi megismertetése a pénzügyi kultúra elemeivel olyan változásokat indíthat el egy ország társadalmában és gazdaságában, melyek egyedülállóak. Ehhez egy dolgot szükséges elkezdeni mihamarabb: a fiatalok pénzügyi edukációját.</w:t>
      </w:r>
      <w:r>
        <w:rPr>
          <w:color w:val="000000"/>
          <w:sz w:val="24"/>
          <w:szCs w:val="24"/>
        </w:rPr>
        <w:br/>
        <w:t xml:space="preserve">A kutatás elkészítésével kettős célom volt: elsőként felmérni az általános és középiskolások körében megrendezett, Pénzügyi és Vállalkozói Témahét (Pénz7) edukációs programsorozat hatékonysági fokát a tekintetben, hogy az előadásokon és tanórákon való részvétel hogyan befolyásolja a meglévő és különös tekintettel a témahéthez kapcsolódó pénzügyi tudást és milyen mértékben járul hozzá annak fejlődéséhez. Emellett arra a kérdésre kerestem a választ, vajon a Pénz7 segíti-e az általános pénzügyi műveltség fejlődését.</w:t>
      </w:r>
      <w:r>
        <w:rPr>
          <w:color w:val="000000"/>
          <w:sz w:val="24"/>
          <w:szCs w:val="24"/>
        </w:rPr>
        <w:br/>
        <w:t xml:space="preserve">Dolgozatom elkészítése során részletesen megvizsgáltam magát a pénzügyi kultúrát, annak definiálási lehetőségeit, a fejlesztésére tett állami, intézményi törekvéseket és magyarországi fejlettségi szintjét. Utóbbi két témakört kifejezetten a középszintű oktatási intézményekben tanuló diákok szemszögéből is vizsgáltam. Mindehhez a dokumentumelemzést hívtam segítségül, mely szekunder kutatást egy kétkörös és egy tanári kérdőíves megkérdezés egészített ki, melyekkel konkrét számadatokhoz jutottam a Pénz7 hatékonyságára, körülményeire vonatkozóan és melyeket kizárólag a soproni középiskolások és tanáraik körében végeztem el.</w:t>
      </w:r>
      <w:r>
        <w:rPr>
          <w:color w:val="000000"/>
          <w:sz w:val="24"/>
          <w:szCs w:val="24"/>
        </w:rPr>
        <w:br/>
        <w:t xml:space="preserve">A felmérés alkalmával elsőkörben közel 400, második alkalommal közel 220 soproni középiskolás tanuló válaszát gyűjtöttem be, majd ezen adatokból számításokat és elemzéseket készítettem. Az értékelés során a Pénz7, diákok pénzügyi tudására gyakorolt semleges hatása igazolódott. A soproni középiskolások a rendezvényen tanultakat, hallottakat nem építették be megfelelően a meglévő ismereteik közé vagy a célzott program nem találkozott a diákok igényeivel; illetve általános pénzügyi ismereteik, műveltségük is hasonló szinten maradt, mint a Pénz7 előtt. Ugyanakkor a program figyelemfelhívó, érdeklődést keltő és pályaorientációt segítő képességét nem szabad elvitatni.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47581">
    <w:multiLevelType w:val="hybridMultilevel"/>
    <w:lvl w:ilvl="0" w:tplc="96242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47581">
    <w:abstractNumId w:val="415475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309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