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LOLA NAGY</w:t>
            </w:r>
          </w:p>
          <w:p w:rsidR="00C275A3" w:rsidRDefault="00186641" w:rsidP="00C275A3">
            <w:pPr>
              <w:pStyle w:val="Hallgatokepzes"/>
            </w:pPr>
            <w:r w:rsidRPr="002361E2">
              <w:rPr>
                <w:i/>
              </w:rPr>
              <w:t>lolus.1010@gmail.com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Dávid Paár</w:t>
            </w:r>
          </w:p>
          <w:p w:rsidR="00DB4822" w:rsidRDefault="00DB4822" w:rsidP="009763E0">
            <w:pPr>
              <w:pStyle w:val="Konzulensektitulus"/>
            </w:pPr>
            <w:r w:rsidRPr="00DB4822">
              <w:t>associate professor, SOE LKK</w:t>
            </w:r>
          </w:p>
        </w:tc>
      </w:tr>
      <w:tr w:rsidR="00DB4822" w:rsidTr="00DB4822">
        <w:tc>
          <w:tcPr>
            <w:tcW w:w="9854" w:type="dxa"/>
          </w:tcPr>
          <w:p w:rsidR="00DB4822" w:rsidRPr="00DB4822" w:rsidRDefault="00DB4822" w:rsidP="009763E0">
            <w:pPr>
              <w:pStyle w:val="Konzulenseknev"/>
            </w:pPr>
            <w:r w:rsidRPr="00DB4822">
              <w:t>Dr. Tamás Pirger</w:t>
            </w:r>
          </w:p>
          <w:p w:rsidR="00DB4822" w:rsidRDefault="00DB4822" w:rsidP="009763E0">
            <w:pPr>
              <w:pStyle w:val="Konzulensektitulus"/>
            </w:pPr>
            <w:r w:rsidRPr="00DB4822">
              <w:t>assistant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in football, or the promotion of football boots through football stars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sports marketing approach, the study examines one of the most significant income-generating activities of the sports sponsorship market, i.e. collaborations related to the support and sponsorship of popular athletes. The purpose of my Scientific Students’ Associations paper is to determine whether or not famous athletes play an effective role as advertising carriers in the promotion of soccer shoes. Furthermore, I wanted to find out how much the person, credibility, and reliability of the sponsored athlete can influence and possibly change customer willingness to buy and consumer behaviour.</w:t>
      </w:r>
      <w:r>
        <w:rPr>
          <w:color w:val="000000"/>
          <w:sz w:val="24"/>
          <w:szCs w:val="24"/>
        </w:rPr>
        <w:br/>
        <w:t xml:space="preserve">The first part of the study deals with sports and the five main markets of professional football. In the second part, marketing and its approach from the sports aspect are presented. The third part contains information about the sponsorship and its subject, football boots. Then the research method and results will be presented.</w:t>
      </w:r>
      <w:r>
        <w:rPr>
          <w:color w:val="000000"/>
          <w:sz w:val="24"/>
          <w:szCs w:val="24"/>
        </w:rPr>
        <w:br/>
        <w:t xml:space="preserve">I used a questionnaire method for my research, the respondents were typically between 11 and 19 years old, a total of 161 young people applied to play, as they say in football.</w:t>
      </w:r>
      <w:r>
        <w:rPr>
          <w:color w:val="000000"/>
          <w:sz w:val="24"/>
          <w:szCs w:val="24"/>
        </w:rPr>
        <w:br/>
        <w:t xml:space="preserve">The location of the survey was the Illés Football Academy in Szombathely, as well as the Lurkó UFC, which provides youth training and is closely related to them.</w:t>
      </w:r>
      <w:r>
        <w:rPr>
          <w:color w:val="000000"/>
          <w:sz w:val="24"/>
          <w:szCs w:val="24"/>
        </w:rPr>
        <w:br/>
        <w:t xml:space="preserve">The questionnaire was completed on paper, and the answers were encoded in an Excel table. I evaluated the answers to the questions with the help of software called JASP. First I used a descriptive statistical procedure and used average, median, mode and standard deviation. Before the questionnaire was distributed, I set up eight hypotheses, which were tested by cross tables and khi square test method statistics. Two of the eight were accepted, and the other six hypotheses fell. During the research process, I repeatedly extended my research because of the need of deepening some new further results. They revealed interesting relationships to me.</w:t>
      </w:r>
      <w:r>
        <w:rPr>
          <w:color w:val="000000"/>
          <w:sz w:val="24"/>
          <w:szCs w:val="24"/>
        </w:rPr>
        <w:br/>
        <w:t xml:space="preserve">According to the two accepted hypothesis, those who have already bought football shoes based on advertising are more influenced by promotion and advertising through athletes than those who have not yet bought based on visual images. In addition, younger age groups follow events through television than any other media, such as radio and social media. In the case of six rejected statements, the relationships between issues based on purchasing habits, role models, own opinions, and knowledge have been examined.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12344">
    <w:multiLevelType w:val="hybridMultilevel"/>
    <w:lvl w:ilvl="0" w:tplc="50883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12344">
    <w:abstractNumId w:val="31012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599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