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POZSÁR ATTILA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pozsarattila8@gmail.com</w:t>
            </w:r>
            <w:r w:rsidRPr="002361E2">
              <w:rPr>
                <w:i/>
              </w:rPr>
              <w:br/>
            </w:r>
            <w:r w:rsidR="00A96AEC">
              <w:t>Földtudomány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Raucsikné Dr. Varga Andrea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Raucsik Béla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turmalin petrogenetikai indikátor szerepe hegyes-hegységi kőzetekben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A cikloszilikátok közé tartozó turmalin nagy stabilitásának köszönhetően, továbbá a kristályon belüli elemdiffúzió elhanyagolható mértéke miatt jól dokumentálja azt a képződési környezetet, ahol létrejött. Az Erdélyi-középhegységhez tartozó Hegyes-hegységből már 1876-ban Lóczy Lajos leírt turmalin előfordulásokat, majd későbbi kutatások során megállapították, hogy kontakt metamorf hatásra, greizenesedés során egyes kőzettípusokban turmalin is képződött.</w:t>
      </w:r>
      <w:r>
        <w:rPr>
          <w:color w:val="000000"/>
          <w:sz w:val="24"/>
          <w:szCs w:val="24"/>
        </w:rPr>
        <w:br/>
        <w:t xml:space="preserve">   A dolgozatomban bemutatásra kerülő turmalintartalmú kőzetmintákat a Hegyes-hegység északnyugati részén (Kovászi/Covăsinţ település) gyűjtöttem. Kőzettanilag granitoid- és aplitos-, továbbá pegmatitos jellegű kvarc-földpát érkitöltésből és szaruszirt kőzetekből származó előfordulásokat írtam le. A turmalinok megjelenésük alapján makroszkóposan fekete színűek, nagyrészt sugaras fészkekben, tömeges halmazok formájában jelennek meg. Egyes szaruszirt példányokban hipidiomorf (nyúlt, oszlopos prizmás) turmalinkristályok láthatóak.</w:t>
      </w:r>
      <w:r>
        <w:rPr>
          <w:color w:val="000000"/>
          <w:sz w:val="24"/>
          <w:szCs w:val="24"/>
        </w:rPr>
        <w:br/>
        <w:t xml:space="preserve">   A makroszkópos megfigyelések pontosítása érdekében binokuláris mikroszkópi vizsgálatokat végeztem. Az egyes ásványfázisok azonosítása vagy meghatározásának megerősítése céljából röntgen pordiffrakciós elemzések történtek. A petrográfiai vizsgálatra kiválasztott mintákból sztenderd vékonycsiszolatok készültek, amelyeken mikropetrográfiai leírást végeztem Raman-spektroszkópia, polarizációs, ráesőfényes és ultraibolya-gerjesztéses mikroszkópia, röntgenfluoreszcens-elemtérképezés, továbbá pásztázó elektronmikroszkópia alkalmazásával.</w:t>
      </w:r>
      <w:r>
        <w:rPr>
          <w:color w:val="000000"/>
          <w:sz w:val="24"/>
          <w:szCs w:val="24"/>
        </w:rPr>
        <w:br/>
        <w:t xml:space="preserve">   A Hegyes-hegység területén korábban leírt turmalin előfordulásokat összevetettem a saját megfigyeléseimmel. Először dokumentáltam turmalint aplit kőzettípusból. Mikropetrográfiai szempontból négy eltérő színű és megjelenésű turmalin típust írtam le. A szaruszirt mellékkőzetben egy világosbarna–sötétzöld pleokroizmusú zárványgazdag turmalin (Tur</w:t>
      </w:r>
      <w:r>
        <w:rPr>
          <w:color w:val="000000"/>
          <w:position w:val="-4"/>
          <w:sz w:val="21"/>
          <w:szCs w:val="21"/>
          <w:vertAlign w:val="subscript"/>
        </w:rPr>
        <w:t xml:space="preserve">z</w:t>
      </w:r>
      <w:r>
        <w:rPr>
          <w:color w:val="000000"/>
          <w:sz w:val="24"/>
          <w:szCs w:val="24"/>
        </w:rPr>
        <w:t xml:space="preserve">) és egy világosrózsaszín–sötétbarna pleokroizmusú, poikilites megjelenésű turmalin (Tur</w:t>
      </w:r>
      <w:r>
        <w:rPr>
          <w:color w:val="000000"/>
          <w:position w:val="-4"/>
          <w:sz w:val="21"/>
          <w:szCs w:val="21"/>
          <w:vertAlign w:val="subscript"/>
        </w:rPr>
        <w:t xml:space="preserve">r</w:t>
      </w:r>
      <w:r>
        <w:rPr>
          <w:color w:val="000000"/>
          <w:sz w:val="24"/>
          <w:szCs w:val="24"/>
        </w:rPr>
        <w:t xml:space="preserve">) típust dokumentáltam. A többi mellékkőzet-csoportban főként egy világossárga–sötétbarna pleokroizmusú poikilites turmalin típus jelenik meg (Tur</w:t>
      </w:r>
      <w:r>
        <w:rPr>
          <w:color w:val="000000"/>
          <w:position w:val="-4"/>
          <w:sz w:val="21"/>
          <w:szCs w:val="21"/>
          <w:vertAlign w:val="subscript"/>
        </w:rPr>
        <w:t xml:space="preserve">b</w:t>
      </w:r>
      <w:r>
        <w:rPr>
          <w:color w:val="000000"/>
          <w:sz w:val="24"/>
          <w:szCs w:val="24"/>
        </w:rPr>
        <w:t xml:space="preserve">), amihez számos esetben repedéskitöltőként, átalakulási szegélyként egy világos kékeszöld–szürkéskék árnyalatú típus (Tur</w:t>
      </w:r>
      <w:r>
        <w:rPr>
          <w:color w:val="000000"/>
          <w:position w:val="-4"/>
          <w:sz w:val="21"/>
          <w:szCs w:val="21"/>
          <w:vertAlign w:val="subscript"/>
        </w:rPr>
        <w:t xml:space="preserve">k</w:t>
      </w:r>
      <w:r>
        <w:rPr>
          <w:color w:val="000000"/>
          <w:sz w:val="24"/>
          <w:szCs w:val="24"/>
        </w:rPr>
        <w:t xml:space="preserve">) társul. Feltételezhetőnek tartom, hogy a Tur</w:t>
      </w:r>
      <w:r>
        <w:rPr>
          <w:color w:val="000000"/>
          <w:position w:val="-4"/>
          <w:sz w:val="21"/>
          <w:szCs w:val="21"/>
          <w:vertAlign w:val="subscript"/>
        </w:rPr>
        <w:t xml:space="preserve">b</w:t>
      </w:r>
      <w:r>
        <w:rPr>
          <w:color w:val="000000"/>
          <w:sz w:val="24"/>
          <w:szCs w:val="24"/>
        </w:rPr>
        <w:t xml:space="preserve"> típus a szakirodalomban már említett greizenesedéshez, míg a Tur</w:t>
      </w:r>
      <w:r>
        <w:rPr>
          <w:color w:val="000000"/>
          <w:position w:val="-4"/>
          <w:sz w:val="21"/>
          <w:szCs w:val="21"/>
          <w:vertAlign w:val="subscript"/>
        </w:rPr>
        <w:t xml:space="preserve">k</w:t>
      </w:r>
      <w:r>
        <w:rPr>
          <w:color w:val="000000"/>
          <w:sz w:val="24"/>
          <w:szCs w:val="24"/>
        </w:rPr>
        <w:t xml:space="preserve"> típus egy, a Tur</w:t>
      </w:r>
      <w:r>
        <w:rPr>
          <w:color w:val="000000"/>
          <w:position w:val="-4"/>
          <w:sz w:val="21"/>
          <w:szCs w:val="21"/>
          <w:vertAlign w:val="subscript"/>
        </w:rPr>
        <w:t xml:space="preserve">b</w:t>
      </w:r>
      <w:r>
        <w:rPr>
          <w:color w:val="000000"/>
          <w:sz w:val="24"/>
          <w:szCs w:val="24"/>
        </w:rPr>
        <w:t xml:space="preserve"> képződését követő hidrotermás eseményhez kapcsolható.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119023">
    <w:multiLevelType w:val="hybridMultilevel"/>
    <w:lvl w:ilvl="0" w:tplc="396602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119023">
    <w:abstractNumId w:val="421190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72470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