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GÁTSZEGI GERDA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gatszegi.gerda@gmail.com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Trimetil-ammónium-csoportot tartalmazó tioszemikarbazonok és réz(II)komplexeik oldatkémiai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UV-Vis spektrofotometria; stabilitási állandó; redoxi reakció; hidrofil/lipofil jelleg; citotoxicitás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a leggyakoribb halálokok közé tartoznak a rákos megbetegedések, melyek kezelése napjainkban is igen nagy problémát jelent. Számos sikeres fémkomplexet állítottak már elő (pl. ciszplatin), azonban a fellépő súlyos mellékhatások és a kialakuló rezisztencia korlátozza alkalmazásukat. Ezen problémák hatására újabb potenciális hatóanyagok, köztük többféle fémkomplex fejlesztése vette kezdetét. Az egyik fontos vegyületcsaládot a tioszemikarbazonok (TSK-ok) és fémkomplexeik alkotják. Az α-N-piridil-TSK-ok (N,N,S) donorcsoportot tartalmaznak, legjelentősebb képviselőjük a triapin, mely jelenleg klinikai fázis III vizsgálat alatt áll [1]. A TSK-ok hatásmechanizmusa gyakran összefügg azzal, hogy stabilis, redox-aktív fémkomplexeket képeznek vas- vagy rézionokkal, ennek megértéséhez fontos az oldatkémiai tulajdonságok megismerése.</w:t>
      </w:r>
      <w:r>
        <w:rPr>
          <w:color w:val="000000"/>
          <w:sz w:val="24"/>
          <w:szCs w:val="24"/>
        </w:rPr>
        <w:br/>
        <w:t xml:space="preserve">A hidrofil/lipofil jelleg optimalizálása céljából kutatómunkám során három olyan 2-formil-piridin-TSK (FTSC) származékot vizsgáltam, melyek piridin-gyűrűjének kettes pozíciójába egy metilén-trimetil-ammónium csoport került. Ez a pozitív töltésű csoport biztosíthatja a szerves kationtranszporterekkel való kölcsönhatást [2] és a megfelelő vízoldhatóságot. Vizsgáltam a ligandumok proton disszociációs folyamatait, a réz(II)- vas(II)- és vas(III)komplexeik oldatbeli stabilitását és redoxi tulajdonságait UV-látható (UV-Vis), 1H NMR spektroszkópiai és ciklikus voltammetria (CV) módszerekkel.</w:t>
      </w:r>
      <w:r>
        <w:rPr>
          <w:color w:val="000000"/>
          <w:sz w:val="24"/>
          <w:szCs w:val="24"/>
        </w:rPr>
        <w:br/>
        <w:t xml:space="preserve">Megállapítottuk, hogy a ligandumok fiziológiás pH-n pozitív töltésű HL+ részecske formájában vannak jelen, ezáltal oldékonyságuk valóban javult a referencia vegyülethez (FTSC) képest. A trimetil-ammónium csoport jelenléte lecsökkentette a fémionkötő-képességet, bár a réz(II)ionokkal még így is kiemelkedő a komplexek stabilitása, a vasionok esetében nem lehetett stabilitási állandókat meghatározni. Mindezek az oldatkémiai tulajdonságok segítik megérteni, azt hogy a ligandumoknak miért nem lett mérhető rákellenes hatása. A réz(II)komplexeik ugyanakkor aktívak voltak a rákos sejtekkel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A.M. Merlot, D.S. Kalinowski, D.R. Richardson, Antioxid. Redox Sig., 2013, 18, 973‒1006.</w:t>
      </w:r>
      <w:r>
        <w:rPr>
          <w:color w:val="000000"/>
          <w:sz w:val="24"/>
          <w:szCs w:val="24"/>
        </w:rPr>
        <w:br/>
        <w:t xml:space="preserve">[2] M.N.M. Milunović, O. Palamarciuc, A. Sirbu, Sergiu Shova, D. Dumitrescu, D. Dvoranová, P. Rapta, T.V. Petrasheuskaya, E.A. Enyedy, G. Spengler, M. Ilic, H.H. Sitte, G. Lubec, V.B. Arion, Biomolecules, 2020, 10, 1213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20126">
    <w:multiLevelType w:val="hybridMultilevel"/>
    <w:lvl w:ilvl="0" w:tplc="70284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20126">
    <w:abstractNumId w:val="57820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070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