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BÁNHIDI DOMINIK</w:t>
            </w:r>
          </w:p>
          <w:p w:rsidR="00C275A3" w:rsidRDefault="00186641" w:rsidP="00C275A3">
            <w:pPr>
              <w:pStyle w:val="Hallgatokepzes"/>
            </w:pPr>
            <w:r w:rsidRPr="002361E2">
              <w:rPr>
                <w:i/>
              </w:rPr>
              <w:t>banhidid35@gmail.com</w:t>
            </w:r>
            <w:r w:rsidRPr="002361E2">
              <w:rPr>
                <w:i/>
              </w:rPr>
              <w:br/>
            </w:r>
            <w:r w:rsidR="00A96AEC">
              <w:t>Fizikus</w:t>
            </w:r>
            <w:r w:rsidR="00A96AEC">
              <w:br/>
            </w:r>
            <w:r w:rsidR="00E77B23">
              <w:t>MSc, 7. félév</w:t>
            </w:r>
          </w:p>
          <w:p w:rsidR="00C265CE" w:rsidRPr="009E5FF1" w:rsidRDefault="00E77B23" w:rsidP="009763E0">
            <w:pPr>
              <w:pStyle w:val="Hallgatointezmeny-kar"/>
              <w:rPr>
                <w:b/>
                <w:caps/>
              </w:rPr>
            </w:pPr>
            <w:r>
              <w:t>Szegedi Tudományegyetem</w:t>
            </w:r>
            <w:r w:rsidR="00C275A3">
              <w:br/>
            </w:r>
            <w:r w:rsidR="00DB4822">
              <w:t>Természettudományi és Informatikai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Barna Barnabás</w:t>
            </w:r>
          </w:p>
          <w:p w:rsidR="00DB4822" w:rsidRDefault="00DB4822" w:rsidP="009763E0">
            <w:pPr>
              <w:pStyle w:val="Konzulensektitulus"/>
            </w:pPr>
            <w:r w:rsidRPr="00DB4822">
              <w:t>adjunktus,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Iax típusú szupernóvák luminozitás -sebesség relációjának vizsgálata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szupernóvák vizsgálata a modern asztrofizika egyik legfontosabb területe. A szupernóvák jelentősége sokrétű: a kozmikus nukleoszintézis legjelentősebb képviselői, általuk olyan fizikai folyamatok sora figyelhető meg, amelyek nagyon extrém körülmények közepette történnek, nagy luminozitásuk következtében nagy távolságokon alkalmazhatók távolságmérésre, továbbá a csillagfejlődés folyamatának is fontos szakaszát jelentik.</w:t>
      </w:r>
      <w:r>
        <w:rPr>
          <w:color w:val="000000"/>
          <w:sz w:val="24"/>
          <w:szCs w:val="24"/>
        </w:rPr>
        <w:br/>
        <w:t xml:space="preserve">Munkám során az Ia típusú szupernóvák egy jelentős, legtöbb képviselőt felmutató pekuliáris alcsoportjával, az Iax típusú szupernóvákkal foglalkoztam. Az Ia típusú szupernóvák szoros kettős rendszerben lévő és a Chandrasekhar-határtömeget átlépő fehér törpék termonukleáris robbanásai. Az Ia típusú szupernóvák egy része standardizálható gyertya, így távolságmérésre alkalmazható akár kozmikus méretskálán, továbbá ezek szolgáltak az univerzum gyorsuló tágulásának felfedezéséhez is. Az Iax típusú szupernóvák a hagyományos Ia-knál kisebb energiájú robbanást, alacsonyabb maximális luminozitást, és kisebb fotoszféra sebességet mutatnak. További fontos jellemzőjük a nagy fokú diverzitás mind az abszolút fényességet, mind a fotoszféra sebességet tekintve. A kései spektrumok alapján a robbanást követően egy maradványobjektum marad vissza szemben az Ia-kkal.</w:t>
      </w:r>
      <w:r>
        <w:rPr>
          <w:color w:val="000000"/>
          <w:sz w:val="24"/>
          <w:szCs w:val="24"/>
        </w:rPr>
        <w:br/>
        <w:t xml:space="preserve">Dolgozatomban először egy, a szakirodalom szerint a többi ismert Iax szupernóvától eltérő szupernóvának, az SN 2014ck-nak a tomográfiás spektrumanalízisét végeztem el egy TARDIS nevű radiatív transzferkód segítségével. A TARDIS sokkal realisztikusabb kód, mint az eredeti szakirodalmi vizsgálatban (Tomasella et al. 2016) alkalmazott SYNOW kód, így lehetőség nyílt annak felülvizsgálatára, hogy az SN 2014ck tényleg olyan különleges -e az Iax-ek között. A spektrumillesztésekből adódó eredmények szerint az említett szupernóva kevésbé különbözik az Iax-ektől, mint az eredetileg látszott.</w:t>
      </w:r>
      <w:r>
        <w:rPr>
          <w:color w:val="000000"/>
          <w:sz w:val="24"/>
          <w:szCs w:val="24"/>
        </w:rPr>
        <w:br/>
        <w:t xml:space="preserve">Ezt követően azt vizsgáltam, hogy létezik-e és ha igen, akkor milyen erős a korreláció az Iax szupernóvák maximális V abszolút fényessége és a V maximumkori fotoszféra sebessége között. Ehhez a szakirodalomban fellelhető összes Iax szupernóva adatainak konzisztens összegyűjtése kellett, ahol szükséges volt interpolációk és SDSS-Bessel magnitúdó átváltások alkalmazásával. A konzisztensen összegyűjtött adatok vizsgálata és függvényillesztése kimutatta, hogy a luminozitás-sebesség reláció valóban létezik és az sokkal erősebb, mint azt a szakirodalomban eddig feltételezték.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829030">
    <w:multiLevelType w:val="hybridMultilevel"/>
    <w:lvl w:ilvl="0" w:tplc="823620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829030">
    <w:abstractNumId w:val="638290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3767474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