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KARDOS GERGELY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kardos98@gmail.com</w:t>
            </w:r>
            <w:r w:rsidRPr="002361E2">
              <w:rPr>
                <w:i/>
              </w:rPr>
              <w:br/>
            </w:r>
            <w:r w:rsidR="00A96AEC">
              <w:t>Fizika-matematika osztatlan tanári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Útkeresés a zene fizikájának tanításához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hangok, a zene mindennapjaink fontos része, így valamilyen szinten mindenkihez közel álló témáról beszélünk. Emiatt lehet a zene kiváló motivációs eszköz a diákok fizika iránti érdeklődésének felkeltésében. A hangtan oktatása az utóbbi években újra visszakerült az általános iskolás és középiskolás kerettantervbe a hullámok témakörén belül. A kerettanterveket megvizsgálva úgy láttam, hogy ebben a témában módszertani anyagok készítése hiánypótló tevékenység lenne. Ezért elsődleges célom az volt, hogy a hangtan fejezethez tanítási javaslatokat készítsek.</w:t>
      </w:r>
      <w:r>
        <w:rPr>
          <w:color w:val="000000"/>
          <w:sz w:val="24"/>
          <w:szCs w:val="24"/>
        </w:rPr>
        <w:br/>
        <w:t xml:space="preserve">Dolgozatomban több, egyszerűen, hétköznapi tárgyakat felhasználva elkészíthető, nem csak tanárok, hanem diákok által is könnyen megvalósítható kísérleti javaslat szerepel, amelyek alkalmazhatók a téma tanítása során. Ugyanakkor fontosnak tartom felhívni a figyelmet a téma tanítását jelentősen megkönnyítő, a hangok vizsgálatára alkalmas számítógépes és mobiltelefonos programokra, szimulációkra, vagy az internetes felületeken megtalálható tartalmakra. Ezeket felhasználva, adaptálva korcsoportra, iskolatípusra stb. a téma tanórán kívüli alkalmazhatósága szinte korlátlan, otthoni projektfeladatok és tanulói mérések elvégzésére is lehetőséget kapunk.</w:t>
      </w:r>
      <w:r>
        <w:rPr>
          <w:color w:val="000000"/>
          <w:sz w:val="24"/>
          <w:szCs w:val="24"/>
        </w:rPr>
        <w:br/>
        <w:t xml:space="preserve">További célja a dolgozatnak az, hogy megvizsgálja a téma más tantárgyakkal való kapcsolódási pontjait. Ilyen például a biológia, mellyel a hallás fiziológiai és pszichofizikai jelenségei teremtenek kiváló kapcsolatot. Egy másik egyértelmű kapcsolódás az ének-zene tantárgy, amelyben például a hangszerek működésének megismerése ötvözi jól a két tantárgy ismeretanyagát. Az egyszerű, otthon is elkészíthető hangszerek fizikai magyarázatának megismerése után pedig az ezekkel való közös játék már a diákok közös zenei élményét gazdagítja. Ez utóbbira is több lehetőséget bemutatok a dolgozatban.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 eredményeim felsorolásszerű összefoglalása:</w:t>
      </w:r>
    </w:p>
    <w:p>
      <w:pPr>
        <w:pStyle w:val="ListParagraphPHPDOCX"/>
        <w:numPr>
          <w:ilvl w:val="0"/>
          <w:numId w:val="1932871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hangtan témakör tanításának általam képviselt szemléletben való felépítése.</w:t>
      </w:r>
    </w:p>
    <w:p>
      <w:pPr>
        <w:pStyle w:val="ListParagraphPHPDOCX"/>
        <w:numPr>
          <w:ilvl w:val="0"/>
          <w:numId w:val="1932871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klasszikus kísérletek olyan célú értelmezése, hogy hogyan kapcsolódnak azok gyakorlati példákhoz, hangszerekhez vagy éppen a diákok által a közösségi médiában látottakhoz.</w:t>
      </w:r>
    </w:p>
    <w:p>
      <w:pPr>
        <w:pStyle w:val="ListParagraphPHPDOCX"/>
        <w:numPr>
          <w:ilvl w:val="0"/>
          <w:numId w:val="1932871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Költséges kísérleti eszközök mindennapi eszközökből való helyettesítése.</w:t>
      </w:r>
    </w:p>
    <w:p>
      <w:pPr>
        <w:pStyle w:val="ListParagraphPHPDOCX"/>
        <w:numPr>
          <w:ilvl w:val="0"/>
          <w:numId w:val="1932871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modern technológia adta lehetőségek felhasználása tanári és tanulói kísérletek vagy fizikai mérések formájában.</w:t>
      </w:r>
    </w:p>
    <w:p>
      <w:pPr>
        <w:pStyle w:val="ListParagraphPHPDOCX"/>
        <w:numPr>
          <w:ilvl w:val="0"/>
          <w:numId w:val="1932871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Saját ötletek bemutatása a tananyagban szereplő fogalmak szemléletes bevezetésére.</w:t>
      </w:r>
    </w:p>
    <w:p>
      <w:pPr>
        <w:pStyle w:val="ListParagraphPHPDOCX"/>
        <w:numPr>
          <w:ilvl w:val="0"/>
          <w:numId w:val="1932871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Példák, hogy a témakör milyen tantárgyakhoz és azok mely területeihez kapcsolódhat (ének-zene, matematika, biológia).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328716">
    <w:multiLevelType w:val="hybridMultilevel"/>
    <w:lvl w:ilvl="0" w:tplc="429603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328716">
    <w:abstractNumId w:val="193287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67956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