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kinga1204@live.com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Vígh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Gömbi körlemezbe írt véletlen gömbi körpoligonok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szférikus körlemezbe írt véletlen körpoligonok aszimptotikus tulajdonságaival foglalkozik. A véletlen modellben egy </w:t>
      </w:r>
      <w:r>
        <w:rPr>
          <w:i/>
          <w:color w:val="000000"/>
          <w:sz w:val="24"/>
          <w:szCs w:val="24"/>
        </w:rPr>
        <w:t xml:space="preserve">r</w:t>
      </w:r>
      <w:r>
        <w:rPr>
          <w:color w:val="000000"/>
          <w:sz w:val="24"/>
          <w:szCs w:val="24"/>
        </w:rPr>
        <w:t xml:space="preserve"> sugarú gömbi körlemezből választott egyenletes minta gömbi </w:t>
      </w:r>
      <w:r>
        <w:rPr>
          <w:i/>
          <w:color w:val="000000"/>
          <w:sz w:val="24"/>
          <w:szCs w:val="24"/>
        </w:rPr>
        <w:t xml:space="preserve">r</w:t>
      </w:r>
      <w:r>
        <w:rPr>
          <w:color w:val="000000"/>
          <w:sz w:val="24"/>
          <w:szCs w:val="24"/>
        </w:rPr>
        <w:t xml:space="preserve">-orsókonvex burkát -vagyis az összes őt tartalmazó </w:t>
      </w:r>
      <w:r>
        <w:rPr>
          <w:i/>
          <w:color w:val="000000"/>
          <w:sz w:val="24"/>
          <w:szCs w:val="24"/>
        </w:rPr>
        <w:t xml:space="preserve">r</w:t>
      </w:r>
      <w:r>
        <w:rPr>
          <w:color w:val="000000"/>
          <w:sz w:val="24"/>
          <w:szCs w:val="24"/>
        </w:rPr>
        <w:t xml:space="preserve"> sugarú gömbi körlemez metszetét- tekintjük, majd vizsgáljuk a kapott körpoligon tulajdonságait, ha a minta elemszáma tart végtelenbe.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kapcsolatot teremt két ismert eredmény között: az egyik modellben az egyenletes minta a fél gömbfelszínről származik, és azok gömbi konvex burkát tekintjük; a másik modellben a pontok egy síkbeli </w:t>
      </w:r>
      <w:r>
        <w:rPr>
          <w:i/>
          <w:color w:val="000000"/>
          <w:sz w:val="24"/>
          <w:szCs w:val="24"/>
        </w:rPr>
        <w:t xml:space="preserve">r</w:t>
      </w:r>
      <w:r>
        <w:rPr>
          <w:color w:val="000000"/>
          <w:sz w:val="24"/>
          <w:szCs w:val="24"/>
        </w:rPr>
        <w:t xml:space="preserve"> sugarú körlemezből származnak, a vizsgált véletlen objektum pedig a pontok </w:t>
      </w:r>
      <w:r>
        <w:rPr>
          <w:i/>
          <w:color w:val="000000"/>
          <w:sz w:val="24"/>
          <w:szCs w:val="24"/>
        </w:rPr>
        <w:t xml:space="preserve">r</w:t>
      </w:r>
      <w:r>
        <w:rPr>
          <w:color w:val="000000"/>
          <w:sz w:val="24"/>
          <w:szCs w:val="24"/>
        </w:rPr>
        <w:t xml:space="preserve">-orsókonvex burka. A véletlen szférikus-, valamint orsókonvex poligon csúcsszáma mindkét modellben egy véges konstanshoz tart, és ezen konstansok megegyeznek. A dolgozatban igazoljuk, hogy a csúcsszám gömbi orsókonvexitás esetén -amely átmenetként értelmezhető a két modell között- is ugyanezen konstanshoz tart.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46728">
    <w:multiLevelType w:val="hybridMultilevel"/>
    <w:lvl w:ilvl="0" w:tplc="34435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46728">
    <w:abstractNumId w:val="837467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604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