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KURUCSÓ ZALÁN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zalankuruc@gmail.com</w:t>
            </w:r>
            <w:r w:rsidRPr="002361E2">
              <w:rPr>
                <w:i/>
              </w:rPr>
              <w:br/>
            </w:r>
            <w:r w:rsidR="00A96AEC">
              <w:t>Pénzügy és számvitel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Laáb Ágnes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ELTE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Stratégia és üzleti modell elektromos motorkerékpárok gyártására és terjesztésére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Vajon mi inspirálja a motorkerékpár gyártókat az elektromos hajtás alkalmazására? Milyen üzleti modell nyújt keretet a legjobb megoldáshoz? Elegendő csak a gyártásban gondolkozni vagy célszerű a terjesztést is saját kézbe vonni? – e kérdésekre kerestem választ a dolgozatomban.</w:t>
      </w:r>
      <w:r>
        <w:rPr>
          <w:color w:val="000000"/>
          <w:sz w:val="24"/>
          <w:szCs w:val="24"/>
        </w:rPr>
        <w:br/>
        <w:t xml:space="preserve">Bemutattam, a motorkerékpárok fejlődéstörténetét az elektromos motorkerékpárokig. Piackutatást folytattam a motorkerékpárok jelenlegi piaci helyzetéről. Kiderült, hogy ma még csekély az elektromos motorkerékpárok eladási aránya. A piacra feltörekvő ázsiai gyártók hatoltak be, a legnagyobb motorkerékpár gyártóknak nincs elektromos motorkerékpárja.</w:t>
      </w:r>
      <w:r>
        <w:rPr>
          <w:color w:val="000000"/>
          <w:sz w:val="24"/>
          <w:szCs w:val="24"/>
        </w:rPr>
        <w:br/>
        <w:t xml:space="preserve">Trendelemzésre alapozva feltártam a legfontosabb szempontokat, amelyekkel számolni kell a stratégia kidolgozásakor. Az irányválasztáshoz SWOT-portfólióval mutattam be a szóba kerülhető stratégiákat, melyek közül a diverzifikált – meghúzódó stratégia tűnik a legkivitelezhetőbbnek. Ezt követően vázoltam három lehetséges forgatókönyvet, melyek közül az optimista megközelítés biztosítja a legmegfelelőbb feltételeket. A vevői igények felmérésére kidolgozott kérdőíves felmérésem eredményeit az üzleti modell kidolgozása során hasznosítottam.</w:t>
      </w:r>
      <w:r>
        <w:rPr>
          <w:color w:val="000000"/>
          <w:sz w:val="24"/>
          <w:szCs w:val="24"/>
        </w:rPr>
        <w:br/>
        <w:t xml:space="preserve">Végül pedig a választott stratégia és az optimista forgatókönyv alapján a gyártásra bemutattam egy 7K modellre épülő üzleti modellt, majd a terjesztés tekintetében is bemutattam egy lehetséges megoldást egy bérlési szolgáltatásra épülő 7K modellel.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854041">
    <w:multiLevelType w:val="hybridMultilevel"/>
    <w:lvl w:ilvl="0" w:tplc="528594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854041">
    <w:abstractNumId w:val="488540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576288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