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KERSÁNSZKI KAMILLA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kamillakersanszki@gmail.com</w:t>
            </w:r>
            <w:r w:rsidRPr="002361E2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Kalla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Rítus és térbeliség. Gyermektemetkezések az óbabiloni kori Urban.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gyermekek helyzete a régészeti korokban napjaink egyik legtöbb lehetőséget tartogató kutatási iránya. Az óbabiloni kor gyermektemetkezéseinek vizsgálatára az Ur városában feltárt lakóházak adják a legjobb lehetőséget, ugyanis ebben a korban jellemzően a házakban temetkeztek. Első publikációjuk óta ezekkel a sírokkal keveset foglalkozott a kutatás, a más városokról készült elemzések sem vizsgálták részletesebben a sírok térbeliségét, az azoknak helyet adó helyiségek funkciója és az oda temetett személyek háztartáson belüli státusza közti lehetséges kapcsolatokat.</w:t>
      </w:r>
      <w:r>
        <w:rPr>
          <w:color w:val="000000"/>
          <w:sz w:val="24"/>
          <w:szCs w:val="24"/>
        </w:rPr>
        <w:br/>
        <w:t xml:space="preserve">Kutatásomhoz az uri ásatás publikációja mellett több forrásból – több esetben a 100 éves terepi jegyzetek ellenőrzésével – összesen 267, lakóházhoz köthető sírt gyűjtöttem össze, amelyek közül 114 volt gyermek- vagy csecsemősír. A sírok vizsgálata során a helyiségek és a rítus más elemei, mint a sírformák és a mellékletadási szokások között kerestem összefüggéseket. Megfigyeléseim alapján a gyermeksírok fő jellemzői, melyek a legtöbb esetben meghatározták a temetkezési rítussal kapcsolatos döntéseket: a ház belső, külvilágtól elzártabb részén történő elhelyezés; a zárt, agyagból készült tárolókban való temetés; és a kis számú melléklet. Ezutóbbi jelenségeket az ókori Elő-Ázsia más térségeiben is megfigyelték, így az eredmények nagyobb kontextusba is beilleszthetők, és a későbbi kutatás szempontjából is ígéretes a más városokkal vagy más korszakokkal való összehasonlítás lehetősége, amelyhez a térbeliség kérdése egy új perspektívát ad.</w:t>
      </w:r>
      <w:r>
        <w:rPr>
          <w:color w:val="000000"/>
          <w:sz w:val="24"/>
          <w:szCs w:val="24"/>
        </w:rPr>
        <w:br/>
        <w:t xml:space="preserve">A gyermekeknél tett megfigyeléseket a felnőttek sírjaival összevetve kirajzolódik az a kép, hogy a gyermekek csoportja demokratikusabb, temetkezéseikben nem mutatkoznak meg azok a társadalmi különbségek, amelyeket más források alapján feltételezhetünk. A sírok alapján egyes házak esetében meghatározható a gyermeknek az adott háztartásban elfoglalt helye, az egész város társadalmára vonatkozóan viszont nem rajzolhatunk fel általános szabályokat a különböző státuszú gyermekek csoportjainak elkülönítésére. Többségükre látszólag a temetkezési rítusnak ugyanazon szabályai vonatkoztak, amelyektől csak ritkán tértek el, és ezeken a szabályokon, szokásokon belül – a felnőttekkel ellentétben – kisebb változatosságot lehet megfigyelni.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98906">
    <w:multiLevelType w:val="hybridMultilevel"/>
    <w:lvl w:ilvl="0" w:tplc="83507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98906">
    <w:abstractNumId w:val="144989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938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