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erdeiiker1@student.elte.hu</w:t>
            </w:r>
            <w:r w:rsidRPr="002361E2">
              <w:rPr>
                <w:i/>
              </w:rPr>
              <w:br/>
            </w:r>
            <w:r w:rsidR="00A96AEC">
              <w:t>angol nyelv és kultúra tanára, francia nyelv és kultúra tanára (OT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francia helyprepozíciók kognitív megközelítése: kognitív nyelvészeti elemzés és módszertani megfontolások a sur francia prepozíció kapcsán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prepozíciókat hagyományosan több, egymástól független jelentéssel bíró szavakként kezelik. A kognitív nyelvészet ezzel szemben kiemeli, hogy a térbeli, időre vonatkozó és átvitt értelmű jelentések közötti logikai kapcsolatok léteznek.</w:t>
      </w:r>
      <w:r>
        <w:rPr>
          <w:color w:val="000000"/>
          <w:sz w:val="24"/>
          <w:szCs w:val="24"/>
        </w:rPr>
        <w:br/>
        <w:t xml:space="preserve">A felület fogalmának és a sur prepozíció jelentésének összehasonlító elemzésénél négy fő, külön-külön képi sémával rendelkező jelentést különített el, melyek maguk is több al-jelentésre tagolódtak, a konkrét jelentés időbeli vagy metaforikus térbe történő kiterjesztése alapján. Az első jelentés a „rajta levés” mozdulatlan pozíciója, mikor egy objektum egy adott felületen van. Az első időbeli kiterjesztése az egyes francia kifejezésekben felelhető „egymás utániság”-ra épít, míg ez a jelentés a magyarban nincs jelen; a második kiterjesztést, amely „egyidejűség” jelentéssel bír, máshogy fejezi ki a két nyelv, mert bár az „egyidejűség” értelem közös, a francia a sur prepozíciót használja, a magyar nyelv pedig az alatt névutót. Ez az első jelentés két további, metaforikus értelmű aljelentéssel bír, az „alap” és az „irányítás, dominancia” értelmekkel, melyeket a két nyelv hasonlóan fejez ki. A „felhalmozás” jelentését és a „közeledés és ráérkezés” dinamikus jelentését mind fizikai értelemben, mind időre vonatkoztatva is tudjuk használni a francia és a magyar nyelvben egyaránt. A másik dinamikus jelentés a „leválás és eltávolodás” jelentése, amelynek konkrét aljelentésében nincs különbség a két nyelv használata között, metaforikus aljelentésében viszont jelentős az eltérés, mert az a francia nyelvben elsősorban az elvont mennyiségekből történő elvételre vonatkozó kifejezésekben, a magyarban pedig a gondolatainknak kiindulási pontnak szolgáló témákra utalva jelenik meg.</w:t>
      </w:r>
      <w:r>
        <w:rPr>
          <w:color w:val="000000"/>
          <w:sz w:val="24"/>
          <w:szCs w:val="24"/>
        </w:rPr>
        <w:br/>
        <w:t xml:space="preserve">A nehézségek megkönnyítésére konkrét módszertani javaslatokat próbáltunk kidolgozni; így a javasolt feladatok között találunk olyat, melynél a sur-rel járó francia kifejezéseket kell a megfelelő sematikus ábrával összekötni, mely ezáltal elősegíti a mélyebb szintű feldolgozást és a kép memóriába épülését, mely elsősorban az elvont értelmű kifejezések kapcsán nyújt segítséget. Egy másik javasolt feladattípus a kitalálós, vagy „activity” játék, ahol a tanulók húznak egy francia prepozíciós kifejezést tartalmazó kártyát és megpróbálják azt elmutogatni vagy lerajzolni a társaiknak. Ez a feladat is a francia kifejezést motiváló mentális kép elsajátítását és megjegyzését célozza, elsősorban a kép és a kifejezés összekapcsolásának ismétlésével.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36224">
    <w:multiLevelType w:val="hybridMultilevel"/>
    <w:lvl w:ilvl="0" w:tplc="24769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36224">
    <w:abstractNumId w:val="746362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382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