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KÓNYA DOROTTYA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knydrk.11@gmail.com</w:t>
            </w:r>
            <w:r w:rsidRPr="002361E2">
              <w:rPr>
                <w:i/>
              </w:rPr>
              <w:br/>
            </w:r>
            <w:r w:rsidR="00A96AEC">
              <w:t>Magyartanár - média-, mozgókép- és kommunikációtanár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Darab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 béke voltál örökös háborúban" - Akhilleusz alakja Wolfgang Petersen Trója című filjében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Wolfgang Petersen 2004-ben bemutatott Trója című filmje, amelyet Homérosz Iliásza ihletett. Először a film alcímével – „Homérosz Iliásza alapján” – felkínált szempont szerint összevetem az antik eposz és a kortárs film cselekményét, és regisztrálom a látványos különbségeket. Ezek ismeretében az irodalom és a film mediális technikái felől hasonlítom össze a két alkotást.</w:t>
      </w:r>
      <w:r>
        <w:rPr>
          <w:color w:val="000000"/>
          <w:sz w:val="24"/>
          <w:szCs w:val="24"/>
        </w:rPr>
        <w:br/>
        <w:t xml:space="preserve">Vizsgálom, hogy a világirodalom egyik kanonikus művét alapul vevő vizuális alkotás csupán vászonra vitt adaptáció, avagy adoptálás, tehát sajáttá alakítás, és mint ilyen, szuverén mű. Ettől nem függetlenül, valamint a film sikerességének tapasztalatából kiindulva keresem a választ arra, hogy milyen ambícióval visz vászonra egy rendező antik történetet a 21. században, hogyan tesz fogyaszthatóvá egy több mint 3000 éves mitológémát a kortárs befogadó számára. E tekintetben fontos szerepet tulajdonítok a Trója posztkoloniális olvasatának.</w:t>
      </w:r>
      <w:r>
        <w:rPr>
          <w:color w:val="000000"/>
          <w:sz w:val="24"/>
          <w:szCs w:val="24"/>
        </w:rPr>
        <w:br/>
        <w:t xml:space="preserve">A film képnyelvének elemzésébe bevonom Petersen további filmjeit is, akinek munkásságában a Trója központi helyet foglal el. Nem ő volt azonban az első, aki megfilmesítés céljából nyúlt az Iliászhoz, Akhilleusz alakja korábban is jó szolgálatot tett a filmiparnak, így az ő alakját középpontba állító filmek is további kontextusát képezik a dolgozatnak.</w:t>
      </w:r>
      <w:r>
        <w:rPr>
          <w:color w:val="000000"/>
          <w:sz w:val="24"/>
          <w:szCs w:val="24"/>
        </w:rPr>
        <w:br/>
        <w:t xml:space="preserve">Összességében tehát a komparatisztika és a mediális technikák elemzésével keresem a választ arra a kérdésre, hogyan mond el egy mai nagyszabású film egy antik történetet úgy, hogy abban a kortárs befogadó a maga világára, a maga kérdéseire is ráismerhet.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43874">
    <w:multiLevelType w:val="hybridMultilevel"/>
    <w:lvl w:ilvl="0" w:tplc="28992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43874">
    <w:abstractNumId w:val="929438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718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