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SÁRI PATRIK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saripatrik98@gmail.com</w:t>
            </w:r>
            <w:r w:rsidRPr="002361E2">
              <w:rPr>
                <w:i/>
              </w:rPr>
              <w:br/>
            </w:r>
            <w:r w:rsidR="00A96AEC">
              <w:t>angol-történelem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Jaskóné dr. Gácsi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Angol nyelv online gamifikációja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Élményalapú nyelvoktatás – Az angol nyelv gamifikációja az online tér használatával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a hazai idegen nyelv oktatásáról a legtöbb vélemény nem a pozitív irányba</w:t>
      </w:r>
      <w:r>
        <w:rPr>
          <w:color w:val="000000"/>
          <w:sz w:val="24"/>
          <w:szCs w:val="24"/>
        </w:rPr>
        <w:br/>
        <w:t xml:space="preserve">mutat. A nyelvtanítás oktatási díszletét a Közös európai ajánlás adja, melyet az Európa Tanács 2001-ben tett nyilvánossá. Ebben deklarálódik az idegennyelv-oktatás célja, mely egy olyan nyelv repertoár létrehozását szorgalmazza, amelyben minden nyelvi képesség szerepet kap (Feld-Knapp, 2015). Az Európai Unió nyelvpolitikája a többnyelvűséget evidenciaként kezeli és annak megvalósítását indítványozza.</w:t>
      </w:r>
      <w:r>
        <w:rPr>
          <w:color w:val="000000"/>
          <w:sz w:val="24"/>
          <w:szCs w:val="24"/>
        </w:rPr>
        <w:br/>
        <w:t xml:space="preserve">A tanulók egy része nem szereti az idegen nyelvi órákat, mert nincs sikerélményük. Nem mernek megszólalni, nem szívesen tanulják a szavakat, ill. türelmetlenek saját haladási tempójuk vonatkozásában. Leendő angol tanárként olyan módszereket kerestem, melyek segítségével ezt a negatív helyzetet pozitív irányba lehetne elmozdítani.</w:t>
      </w:r>
      <w:r>
        <w:rPr>
          <w:color w:val="000000"/>
          <w:sz w:val="24"/>
          <w:szCs w:val="24"/>
        </w:rPr>
        <w:br/>
        <w:t xml:space="preserve">A dolgozatomban az általam választott módszerek között a gamifikáció prioritás, mely nem más, mint</w:t>
      </w:r>
      <w:r>
        <w:rPr>
          <w:color w:val="000000"/>
          <w:sz w:val="24"/>
          <w:szCs w:val="24"/>
        </w:rPr>
        <w:br/>
        <w:t xml:space="preserve">játékos elemek alkalmazása egy olyan, alapvetően nem játékos környezetben, mint például az oktatás.</w:t>
      </w:r>
      <w:r>
        <w:rPr>
          <w:color w:val="000000"/>
          <w:sz w:val="24"/>
          <w:szCs w:val="24"/>
        </w:rPr>
        <w:br/>
        <w:t xml:space="preserve">Ha a játékok hasznosságának ismeretéből profitálni szeretne a pedagógus, akkor prioritás számára a</w:t>
      </w:r>
      <w:r>
        <w:rPr>
          <w:color w:val="000000"/>
          <w:sz w:val="24"/>
          <w:szCs w:val="24"/>
        </w:rPr>
        <w:br/>
        <w:t xml:space="preserve">tudás, mely szerint ismeri, melyek a játékok azon jegyei, amelyek megkerülhetetlenek a teljes értékű</w:t>
      </w:r>
      <w:r>
        <w:rPr>
          <w:color w:val="000000"/>
          <w:sz w:val="24"/>
          <w:szCs w:val="24"/>
        </w:rPr>
        <w:br/>
        <w:t xml:space="preserve">játékélmény biztosítása tekintetében.</w:t>
      </w:r>
      <w:r>
        <w:rPr>
          <w:color w:val="000000"/>
          <w:sz w:val="24"/>
          <w:szCs w:val="24"/>
        </w:rPr>
        <w:br/>
        <w:t xml:space="preserve">Bemutatom a gamifikáció alapjait, felépítését, alkalmazási lehetőségeit, valamint az általam</w:t>
      </w:r>
      <w:r>
        <w:rPr>
          <w:color w:val="000000"/>
          <w:sz w:val="24"/>
          <w:szCs w:val="24"/>
        </w:rPr>
        <w:br/>
        <w:t xml:space="preserve">kidolgozott modulokat, amelyeket táborokban és külföldön is alkalmaztam. Nem hagyható ki az</w:t>
      </w:r>
      <w:r>
        <w:rPr>
          <w:color w:val="000000"/>
          <w:sz w:val="24"/>
          <w:szCs w:val="24"/>
        </w:rPr>
        <w:br/>
        <w:t xml:space="preserve">élményalapú szemlélet a nyelvelsajátítás az idegennyelv-tanulás koncepciója vonatkozásában. A</w:t>
      </w:r>
      <w:r>
        <w:rPr>
          <w:color w:val="000000"/>
          <w:sz w:val="24"/>
          <w:szCs w:val="24"/>
        </w:rPr>
        <w:br/>
        <w:t xml:space="preserve">szociális interakció és az interperszonális kapcsolatok fókuszba kerülnek.</w:t>
      </w:r>
      <w:r>
        <w:rPr>
          <w:color w:val="000000"/>
          <w:sz w:val="24"/>
          <w:szCs w:val="24"/>
        </w:rPr>
        <w:br/>
        <w:t xml:space="preserve">A munkámban arra próbáltam felhívni a figyelmet, hogy az angol nyelvet többféleképpen is lehet</w:t>
      </w:r>
      <w:r>
        <w:rPr>
          <w:color w:val="000000"/>
          <w:sz w:val="24"/>
          <w:szCs w:val="24"/>
        </w:rPr>
        <w:br/>
        <w:t xml:space="preserve">oktatni az online térben azáltal, hogy megismerünk különböző országokat; szokásaikat, kultúráikat,</w:t>
      </w:r>
      <w:r>
        <w:rPr>
          <w:color w:val="000000"/>
          <w:sz w:val="24"/>
          <w:szCs w:val="24"/>
        </w:rPr>
        <w:br/>
        <w:t xml:space="preserve">földrajzi adottságaikat.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09750">
    <w:multiLevelType w:val="hybridMultilevel"/>
    <w:lvl w:ilvl="0" w:tplc="82847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09750">
    <w:abstractNumId w:val="391097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367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