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TARDI ROLAND</w:t>
            </w:r>
          </w:p>
          <w:p w:rsidR="00C275A3" w:rsidRDefault="00186641" w:rsidP="00C275A3">
            <w:pPr>
              <w:pStyle w:val="Hallgatokepzes"/>
            </w:pPr>
            <w:r w:rsidRPr="002361E2">
              <w:rPr>
                <w:i/>
              </w:rPr>
              <w:t>tardiroland95@gmail.com</w:t>
            </w:r>
            <w:r w:rsidRPr="002361E2">
              <w:rPr>
                <w:i/>
              </w:rPr>
              <w:br/>
            </w:r>
            <w:r w:rsidR="00A96AEC">
              <w:t>Politikatudomány</w:t>
            </w:r>
            <w:r w:rsidR="00A96AEC">
              <w:br/>
            </w:r>
            <w:r w:rsidR="00E77B23">
              <w:t>MA, 3. félév</w:t>
            </w:r>
          </w:p>
          <w:p w:rsidR="00C265CE" w:rsidRPr="009E5FF1" w:rsidRDefault="00E77B23" w:rsidP="009763E0">
            <w:pPr>
              <w:pStyle w:val="Hallgatointezmeny-kar"/>
              <w:rPr>
                <w:b/>
                <w:caps/>
              </w:rPr>
            </w:pPr>
            <w:r>
              <w:t>Miskolci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Fazekas Csaba</w:t>
            </w:r>
          </w:p>
          <w:p w:rsidR="00DB4822" w:rsidRDefault="00DB4822" w:rsidP="009763E0">
            <w:pPr>
              <w:pStyle w:val="Konzulensektitulus"/>
            </w:pPr>
            <w:r w:rsidRPr="00DB4822">
              <w:t>egyetemi docens,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"...csak kicsiben" Politikai szocializáció, trendek, sztereotípiák, értékek, szkepszis és a hallgatói önkormányzat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2010-es éveket követően megszaporodtak hazánkban a felsőoktatás, pontosabban a fiatal nemzedék, politológiai-szociológiai kutatásai. A kutatók figyelme főként a fiatalok pártpreferenciáira, politikai orientációira irányult, igyekeztek bizonyos tendenciákat bemutatni, modelleket felállítani. Szürke folt volt eddig a kutatásban a hallgatók politikai aktivitásának helyi szintű vizsgálata, egy adott egyetemi közösségen belül. A kutatások főként az ország politikai működésére igyekeznek válaszokat találni. A hallgatókat passzívnak ítéltem meg érdekképviseleti pályafutásom alatt, ami elgondolkoztatott, mi állhat ennek a hátterében. Ezért a dolgozatomban arra keresem a választ, hogy a hallgatók passzivitása miben rejlik. A HÖK országos megmozdulásokon is részt vett és mobilizálta a hallgatókat, hogyan fordulhat elő az, hogy még a saját legitimitását fenntartandó választásra sem tudja kellőképpen biztosítani legalább a hallgatók felét. A következőkben szeretném bemutatni a felsőoktatási törvények körüli eseményeket, ezáltal bizonyítani azt, hogy a hallgatóknak voltak politikus megmozdulásai is az elmúlt években.</w:t>
      </w:r>
    </w:p>
    <w:p>
      <w:pPr>
        <w:widowControl w:val="on"/>
        <w:pBdr/>
        <w:spacing w:before="240" w:after="240" w:line="240" w:lineRule="auto"/>
        <w:ind w:left="0" w:right="0"/>
        <w:jc w:val="left"/>
      </w:pPr>
      <w:r>
        <w:rPr>
          <w:color w:val="000000"/>
          <w:sz w:val="24"/>
          <w:szCs w:val="24"/>
        </w:rPr>
        <w:br/>
        <w:t xml:space="preserve">A dolgozatban alátámasztásként egy lokális példán keresztül prezentálni kívánom a Miskolci Egyetem Hallgatói Önkormányzata által átadott választási adatokat. Továbbá rendelkezésemre áll az Aktív Fiatalok Magyarország kutatás 2019-es adatbázisa is , amelyből szintén szeretnék hipotézisem megerősítéséhez adatokat kölcsönözni. Ezzel szintézisben igyekszem bemutatni az apolitizmus és az intézményi bizalomhiány teoretikus hátterét. Nem célom cáfolni az eddigi kutatási eredményeket, arra szeretnék rámutatni, hogy van olyan területe a fiatalok politikai viselkedésének, amely alulkutatott, viszont hasonló tendenciák rajzolódnak ki, mint összetársadalmi szinten. Van egy olyan szegmense a fiatalok kutatásának – a belső egyetemi működés – amelynek egyik csúcszervével szemben szkeptikusak, nem bíznak benne ezáltal érdektelenné válnak annak legitimilásában. </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415740">
    <w:multiLevelType w:val="hybridMultilevel"/>
    <w:lvl w:ilvl="0" w:tplc="136569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415740">
    <w:abstractNumId w:val="544157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72194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