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MÉRÉSZ ANNA</w:t>
            </w:r>
          </w:p>
          <w:p w:rsidR="00C275A3" w:rsidRDefault="00186641" w:rsidP="00C275A3">
            <w:pPr>
              <w:pStyle w:val="Hallgatokepzes"/>
            </w:pPr>
            <w:r w:rsidRPr="002361E2">
              <w:rPr>
                <w:i/>
              </w:rPr>
              <w:t>mereszanna98@gmail.com</w:t>
            </w:r>
            <w:r w:rsidRPr="002361E2">
              <w:rPr>
                <w:i/>
              </w:rPr>
              <w:br/>
            </w:r>
            <w:r w:rsidR="00A96AEC">
              <w:t>tanári mesterképzési szak</w:t>
            </w:r>
            <w:r w:rsidR="00A96AEC">
              <w:br/>
            </w:r>
            <w:r w:rsidR="00E77B23">
              <w:t>Osztatlan, 5.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PÁLHÁZY FERENC</w:t>
            </w:r>
          </w:p>
          <w:p w:rsidR="00DB4822" w:rsidRDefault="00186641" w:rsidP="004D7940">
            <w:pPr>
              <w:pStyle w:val="Hallgatokepzes"/>
            </w:pPr>
            <w:bookmarkStart w:id="1" w:name="_GoBack"/>
            <w:r w:rsidRPr="002361E2">
              <w:rPr>
                <w:i/>
              </w:rPr>
              <w:t>palhazy.feri@gmail.com</w:t>
            </w:r>
            <w:r w:rsidRPr="002361E2">
              <w:rPr>
                <w:i/>
              </w:rPr>
              <w:br/>
            </w:r>
            <w:bookmarkEnd w:id="1"/>
            <w:r w:rsidR="00C275A3">
              <w:t>történelem</w:t>
            </w:r>
            <w:r w:rsidR="00A96AEC">
              <w:br/>
              <w:t>MA, 3. félév</w:t>
            </w:r>
          </w:p>
          <w:p w:rsidR="00DB4822" w:rsidRDefault="00DB4822" w:rsidP="004D7940">
            <w:pPr>
              <w:pStyle w:val="Hallgatointezmeny-kar"/>
            </w:pPr>
            <w:r>
              <w:t>Károli Gáspár Református Egyetem</w:t>
            </w:r>
          </w:p>
          <w:p w:rsidR="00C265CE" w:rsidRPr="009E5FF1" w:rsidRDefault="00DB4822" w:rsidP="004D7940">
            <w:pPr>
              <w:pStyle w:val="Hallgatointezmeny-kar"/>
              <w:rPr>
                <w:b/>
                <w:caps/>
              </w:rPr>
            </w:pPr>
            <w:r>
              <w:t>Bölcsészettudományi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habil Nagy Mariann</w:t>
            </w:r>
          </w:p>
          <w:p w:rsidR="00DB4822" w:rsidRDefault="00DB4822" w:rsidP="009763E0">
            <w:pPr>
              <w:pStyle w:val="Konzulensektitulus"/>
            </w:pPr>
            <w:r w:rsidRPr="00DB4822">
              <w:t>egyetemi tanár,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Szolnok adózó társadalma és az 1828. évi országos összeírás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dolgozatunk a társadalom történeti-statisztikai feldolgozásainak körébe illeszkedik, Szolnok 1828. évi adózó népességét mutatja be. Az 1828. évi országos összeírás eredeti Szolnokról készített irategyüttesét használtuk, ami a Heves Megyei Levéltárban található. Az összeírás kiterjed a korabeli Magyar Királyság szinte teljes városhálózatára, ezért alkalmas települések adózó társadalmának rekonstrukciójára. A dolgozat célja megállapítani, hogyan nézett ki a viszonylag jelentőssé váló település adózó társadalma fejlődése kezdetén és támpontot nyújtani a város társadalmának rekonstrukciójához. Ez azt az időszakot jelenti, amikor a város Heves és Külső-Szolnok vármegye részét alkotta, nem kezdődött meg a sajátos természetföldrajzi helyzetének radikális átalakítása (folyószabályozások, vasúthálózat kiépítése).</w:t>
      </w:r>
    </w:p>
    <w:p>
      <w:pPr>
        <w:widowControl w:val="on"/>
        <w:pBdr/>
        <w:spacing w:before="240" w:after="240" w:line="240" w:lineRule="auto"/>
        <w:ind w:left="0" w:right="0"/>
        <w:jc w:val="left"/>
      </w:pPr>
      <w:r>
        <w:rPr>
          <w:color w:val="000000"/>
          <w:sz w:val="24"/>
          <w:szCs w:val="24"/>
        </w:rPr>
        <w:t xml:space="preserve">A szakirodalom kritikai feldolgozása és az országos összeírás adatainak értelmezése, elemzése és értékelése után megállapítható, hogy az adatállomány felhasználható az 1828-ban Szolnokon élő adózó népesség viszonyainak ismertetésére. A statisztikai számításhoz az adatbázisunkat az 1828. évi országos összeírás 1833. évi javításai alapján készítettük el Excel-táblázat formájában. Mivel az adózó társadalom ilyen jellegű vizsgálatához a statisztikai programok használata szükséges, ezért adatainkat megfelelő rendszerezés alapján kódoltuk. A leíró statisztikai számításaink eredményeit közöljük és értelmezzük.</w:t>
      </w:r>
    </w:p>
    <w:p>
      <w:pPr>
        <w:widowControl w:val="on"/>
        <w:pBdr/>
        <w:spacing w:before="240" w:after="240" w:line="240" w:lineRule="auto"/>
        <w:ind w:left="0" w:right="0"/>
        <w:jc w:val="left"/>
      </w:pPr>
      <w:r>
        <w:rPr>
          <w:color w:val="000000"/>
          <w:sz w:val="24"/>
          <w:szCs w:val="24"/>
        </w:rPr>
        <w:t xml:space="preserve">Az összeírás segítségével viszonylag pontos ismereteket szereztünk a benne szereplő személyek és azok háztartásainak helyzetéről. Megállapítható a szolnoki háztartások nagysága a 18 és 60 közötti, valamint egyes 60 évnél idősebb személyekre vonatkozóan, emellett az adózó háztartásfő társadalmi státusza, korcsoportja, állatállománya, lakhatása és foglalkozása. Az általunk vizsgált pontszerű pillanatban már jelen vannak olyan potenciális, főleg kézműipari, és állattartási adottságok, melyek a század második felében ugródeszkaként szolgáltak a város robbanásszerű fejlődéséhez. Ezen adottságok továbbá az iparos-polgári társadalom fejlődéséhez és további szisztematikus rétegződéséhez is katalizáló tényezőt jelentettek, s ilyen módon elősegítették az urbanizációs folyamatot is. A település gyors ütemű változásait eddig nem vizsgálták, a forrásanyag ilyen szempontú és ennyire széleskörű feldolgozására Szolnokra vonatkozóan korábban még nem került sor.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22796">
    <w:multiLevelType w:val="hybridMultilevel"/>
    <w:lvl w:ilvl="0" w:tplc="55559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22796">
    <w:abstractNumId w:val="197227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646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