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DAUNER BERNÁT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bernat.dauner@gmail.com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Királyi Honvédség vegyiharc csapatai 1938-1939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Rezümé- A Magyar Királyi Honvédség vegyiharc csapatai 1938-1939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Királyi Honvédség alakulataival és az 1938-at követő fejlesztésével számos kutató foglalkozik ennek eredménye képen az utóbbi évtizedekben sok munka jelent meg a témával kapcsolatban. Ezek azonban a tüzérséggel és a gyors fegyvernemmel foglalkoztak. Mellettük lehet olvasni még a gyalogság 1938-at bekövetkező szerves változásairól is. Előbb említett kutatások azonban kevés esetben tesznek kísérletet arra, hogy egy-egy fegyvernem egy-egy csapatnemét az évente bekövetkező haderőfejlesztési stádiumokban vizsgálják.</w:t>
      </w:r>
      <w:r>
        <w:rPr>
          <w:color w:val="000000"/>
          <w:sz w:val="24"/>
          <w:szCs w:val="24"/>
        </w:rPr>
        <w:br/>
        <w:t xml:space="preserve">A korabeli magyar haderő műszaki fegyvernemének egyik csapatnemét a vegyiharc alakulatokat -továbbá az említett fegyvernem többi csapatnemét- azonban ezek a munkák rendre figyelmen kívül hagyták. Noha az 1990-es évek óta jelent meg könyv, mely foglalkozik a vegyiharc alakulatokkal az 1938-at követő időszakban, azt tudományos munkának nem lehet nevezni, mivel olyan visszaemlékezések alapján íródott, melyekben a veteránok leírják, hogy pontosan ők sem emlékeznek a történtekre és ráadásul a szerző levéltári kutatásokat sem végzett.</w:t>
      </w:r>
      <w:r>
        <w:rPr>
          <w:color w:val="000000"/>
          <w:sz w:val="24"/>
          <w:szCs w:val="24"/>
        </w:rPr>
        <w:br/>
        <w:t xml:space="preserve">Kutatásom során a vegyiharc csapatok 1938-1939-es fejlesztésének vizsgálatakor olyan levéltári forrásokat használtam, melyeket még senki sem vett eddig figyelembe. Fő forrásaim a korábban nevezett csapatnem alakulatainak szervezési és állománytáblázatai voltak, melyeket ütköztettem a szintén ebben az évben megjelent vegyiharc csapatszabályzattal. Ki kell hangsúlyoznom, hogy korábban az előbb említett és általam használt módszerekkel egyébként a Magyar Királyi Honvédség egyik csapatnemét sem vizsgálták. Dolgozatom évek óta tartó kutatásom egy szelete, melyet a későbbiekben még tovább fogok mélyíteni.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65400">
    <w:multiLevelType w:val="hybridMultilevel"/>
    <w:lvl w:ilvl="0" w:tplc="8822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65400">
    <w:abstractNumId w:val="43165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08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