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CSONKA KINGA ADINA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csonka.adina@gmail.com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Makkai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német egyesítés a magyar sajtó tükrében (1848-1871)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német egyesítés kérdése a napóleoni háborúktól élénken foglalkoztatta nem csak a széttagolt német területek lakóit, de a romantika és a nemzeti érzés fellángolásával már Európa jövőjét nagyban befolyásoló kérdéssé vált. Különös jelentősége volt a Szent Szövetség-i (vissza)rendezés, egyik kezdeményezője, a Habsburg Birodalom számára, amely nyugati birtokai elvesztése után erős versenytársra talált a Német Szövetségben is a polgári fejlődés útjára lépő Poroszország személyében.</w:t>
      </w:r>
      <w:r>
        <w:rPr>
          <w:color w:val="000000"/>
          <w:sz w:val="24"/>
          <w:szCs w:val="24"/>
        </w:rPr>
        <w:br/>
        <w:t xml:space="preserve">Egészen más okokból nőtt meg a politikai érdeklődés hazánkban a német probléma iránt. Nem pusztán J. G. Herder fenyegető jóslata miatt, de a Reformkor politikai elitjéből számosan, a nemzet még zsenge erejét megtoldó reménybeli szövetséges hatalmi tényezőként számoltak egy alkotmányos berendezkedésű, szuverén német nemzetállammal. Ennek az ellentmondásos várakozásnak a lenyomatát láthatjuk a ’48-ban időlegesen láncait levető magyar sajtóban, amely a despotikus hatalom, az öncenzúra, valamint a hírforrások és híráramlás bizonytalansága miatt a szövevényes eseményeknek gyakorta csak halvány és töredékes rajzolatát képes felmutatni a honi közvéleménynek. A modern tömegsajtó fokozatos kiépülésével azonban a német egyesítő hatalomról, Poroszországról, s rajongott-gyűlölt kancellárjáról, Bismarckról mind hitelesebb információt, s mind több szakavatott szerkesztői útmutatást, kommentárt nyerhetünk.</w:t>
      </w:r>
      <w:r>
        <w:rPr>
          <w:color w:val="000000"/>
          <w:sz w:val="24"/>
          <w:szCs w:val="24"/>
        </w:rPr>
        <w:br/>
        <w:t xml:space="preserve">A magyar sajtó korabeli jellegzetes orgánumainak híradásaiból próbáltam képet nyerni arról az összetett folyamatról, amely Európa közepén egy új hatalmi centrumot teremtett, s merőben új mederbe terelte az ó-kontinens politikai-diplomáciai folyamatait. A magyar sajtó tükrében követem végig az egyesítés különböző fázisait, a szövevényes diplomáciai és belpolitikai eseményeket, miközben felsejlenek egy másik fejlődési folyamat – a magyar sajtó nagykorúsodásának, közszolgálati funkciójú intézményesülésének – a kontúrjai is. Az általam használt sajtóforrások (egy radikális réteg-lap és egy szélesebb közönséget megszólító mértéktartó és mértékadó napilap) eltérő szakmai karaktere – reményeim szerint – megalapoz egy kevésbé sematikus jellemzést a korszak magyar sajtóviszonyairól, miként a német egyesítés fordulatinak „többszólamú” értelmezésére is lehetőséget teremt.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07906">
    <w:multiLevelType w:val="hybridMultilevel"/>
    <w:lvl w:ilvl="0" w:tplc="22685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07906">
    <w:abstractNumId w:val="862079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9810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