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BALÁZS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asdikah666@gmail.com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Zsebők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gondolkoznak mai magyar egyetemisták? - Médiaklíma, médiatér, médiahasználat és közélet a tudományos médiahatáselméletek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technikai környezet folyamatos változása, a médiahasználati trendek rohamos cserélődés miatt sokakban felmerülhet a kérdés, a klasszikus médiaelméletek aktualitásukat veszítették-e vagy alkalmazhatóak a médiakörnyezet, a közbeszéd és a politikai klíma vizsgálatára?</w:t>
      </w:r>
      <w:r>
        <w:rPr>
          <w:color w:val="000000"/>
          <w:sz w:val="24"/>
          <w:szCs w:val="24"/>
        </w:rPr>
        <w:br/>
        <w:t xml:space="preserve">Tanulmányomban kvalitatív és kvantitatív módszerekkel próbáltam igazolni validitását négy, általam választott elméletnek: a napirend kijelölésnek, a használat-kielégülésnek, a hallgatási spirálnak és a szelektív észlelésnek.</w:t>
      </w:r>
      <w:r>
        <w:rPr>
          <w:color w:val="000000"/>
          <w:sz w:val="24"/>
          <w:szCs w:val="24"/>
        </w:rPr>
        <w:br/>
        <w:t xml:space="preserve">A kutatás első felében végzett 8 interjú után egyértelművé vált, hogy a klasszikus elméletek modern kiegészítései igaznak bizonyultak, vagyis, az egyén, az egyes társadalmi rétegek, kulturális környezet torzító hatással vannak ezek alapvető megállapításaira, ám nagy vonalakban így is igazolást nyertek alaptéziseim.</w:t>
      </w:r>
      <w:r>
        <w:rPr>
          <w:color w:val="000000"/>
          <w:sz w:val="24"/>
          <w:szCs w:val="24"/>
        </w:rPr>
        <w:br/>
        <w:t xml:space="preserve">Az interjúk tapasztalatai, és a felhasznált szakirodalom alapján elkészített 112 fős kvantitatív kutatás már sokkal egyértelműbben kirajzolta a médiaelméletek szabta keretek. Bár mintám nem volt reprezentatív, az ország 47 egyetemét tekintve 21-ből érkezett kitöltőm. A három legtöbb válasz egy vidéki, egy városi és egy egyházi egyetemről kaptam, vagyis változatos környezetből érkező diákoktól.</w:t>
      </w:r>
      <w:r>
        <w:rPr>
          <w:color w:val="000000"/>
          <w:sz w:val="24"/>
          <w:szCs w:val="24"/>
        </w:rPr>
        <w:br/>
        <w:t xml:space="preserve">Ezek az eredmények tovább erősítették meglévő adataimat: a napirend és a szelektív észlelés szintjei láthatóvá váltak, a hallgatási spirál tükrözte a friss kutatások által említett polarizációt és véleményklímát, míg a használat-kielégülés modell árnyaltabbá vált a tudatos médiahasználat tükrében, vagyis ez a csoport dominánsan információszerzésre használja a médiát, a szórakozással szemben.</w:t>
      </w:r>
      <w:r>
        <w:rPr>
          <w:color w:val="000000"/>
          <w:sz w:val="24"/>
          <w:szCs w:val="24"/>
        </w:rPr>
        <w:br/>
        <w:t xml:space="preserve">Ám a dolgozat igazi kihívását a médiakörnyezet és a politikai klíma jellemzése jelentette az elméleteken keresztül. A kérdőív alapján megbizonyosodhattam, hogy bár a csoport nagy része pártszimpátia szempontjából semlegesnek vallotta magát, a korrelációk azt bizonyították, a kormánykritikus fősodorhoz tendálnak; információikat főként a nem kormánypárti médiumokból szereznek. Ennek ellenére politikai üzeneteket nagyrészt a kormánypárti közegből tudtak idézni. Ebből arra következtettem, hogy a vizsgált, egyetemista réteg szószólóit a nagyrészük által inkompetensnek tartott politikai erőkkel szemben a nem kormánypárti médiumok kapuőrei személyesítik meg.</w:t>
      </w:r>
      <w:r>
        <w:rPr>
          <w:color w:val="000000"/>
          <w:sz w:val="24"/>
          <w:szCs w:val="24"/>
        </w:rPr>
        <w:br/>
        <w:t xml:space="preserve">Hozzá kell tennem, mivel nem reprezentatív mintával dolgoztam, ezért ugyanezekkel a kérdésekkel, más kitöltőkkel lehetséges, hogy más eredményt kaptam volna az elemzés során, ezért érdemes lenne más hallgatókkal is kitöltetni a kérdőívet.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05686">
    <w:multiLevelType w:val="hybridMultilevel"/>
    <w:lvl w:ilvl="0" w:tplc="14670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05686">
    <w:abstractNumId w:val="953056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273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