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SIKLÓSI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sikianna07@gmail.com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Gulyás Adrienn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Paratextus és szubtextus kapcsolata Wes Anderson Kutyák szigete című filmjében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írásműben Wes Anderson Kutyák szigete című filmje szubtextusát, paratextusát és a kettő kapcsolatát vizsgálom. Az animációs filmekre jellemző látványvilág és karakterek segítenek elvonatkoztatni a filmben megjelenő komoly témáktól, így sokan gyermekeknek szánt tartalommal asszociálják őket. Az animációs filmekbe gyakran rejtenek a rendezők nem gyermekeknek való tartalmakat, ezzel szubtextuális jelentést hoznak létre. A rejtett üzenet felfedését segítik a filmen belül, kívül és annak határán található paratextusok, melyek központi szerepet játszanak a rejtett jelentés felfedezésében és interpretációjában.</w:t>
      </w:r>
      <w:r>
        <w:rPr>
          <w:color w:val="000000"/>
          <w:sz w:val="24"/>
          <w:szCs w:val="24"/>
        </w:rPr>
        <w:br/>
        <w:t xml:space="preserve">Kvalitatív tartalomelemzéssel kutattam a film para- és szubtextusát.</w:t>
      </w:r>
      <w:r>
        <w:rPr>
          <w:color w:val="000000"/>
          <w:sz w:val="24"/>
          <w:szCs w:val="24"/>
        </w:rPr>
        <w:br/>
        <w:t xml:space="preserve">Először a film rejtett jelentését vizsgáltam. A szubtextusban a holokauszt, genocídium és önkényuralom témáit fedeztem fel. A film paratextusának elemzésénél epi- és peritextusait vizsgáltam. Epitextusként a rendező előző filmje gyártásánál történt vitát, a kritikákat, az előzetest és a plakátokat vizsgáltam. Peritextusok közül a film címét, színeit, zenéjét, látványvilágát végül a rendező és színészek neveinek paratextuális üzenetét kutattam.</w:t>
      </w:r>
      <w:r>
        <w:rPr>
          <w:color w:val="000000"/>
          <w:sz w:val="24"/>
          <w:szCs w:val="24"/>
        </w:rPr>
        <w:br/>
        <w:t xml:space="preserve">A film jelentős paratextusai: kritikák, színei, látványvilága, zenéje, előzetese, plakátjai, a rendező neve és a stáb kiléte. A paratextus és a szubtextus kapcsolatban áll egymással, ugyanis a paratextus tartalmazza a rejtett jelentés részleteit. A paratextus értelmezési és kereskedelmi funkciókat lát el, amelyek az értő befogadókat segítik a rejtett tartalom dekódolásában, illetve a film megtekintése melletti vagy elleni döntésükben. A szubtextus felfedésében az értelmezési funkciót ellátó paratextusok játszanak szerepet.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80595">
    <w:multiLevelType w:val="hybridMultilevel"/>
    <w:lvl w:ilvl="0" w:tplc="83521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80595">
    <w:abstractNumId w:val="100805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7797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