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CSANÁD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torokcsani20@gmail.com</w:t>
            </w:r>
            <w:r w:rsidRPr="002361E2">
              <w:rPr>
                <w:i/>
              </w:rPr>
              <w:br/>
            </w:r>
            <w:r w:rsidR="00A96AEC">
              <w:t>Osztatlan magyar-történelemtanári mesterképzési szak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Bölcskei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létigés-határozói igeneves szerkezetek létjogosultságának kérdései a magyarban és a szerkezeteket érő nyelvészi-nyelvművelői magatartás változásai a XIX. század utolsó harmadától napjainkig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Tudománytörténeti dolgozatom középpontjában a nyelvészi és nyelvművelői vitáknak körülbelül másfél évszázada kereszttüzében álló, létige + határozói igenév alkotta szerkezetek állnak. Kutatásom keretében 30 népiskolai tankönyvet vagy nyelvművelői ismeretterjesztő könyvet vizsgáltam; internetes forráselemzésem során megközelítőleg negyvenöt szakcikk adatait elemeztem; nem utolsósorban gimnazistákkal töltettem ki a nevezett szerkezetet érintő, általános nyelvhasználói attitűdöket feltáró kérdőívet. Többszintű forráselemzésem egyebek mellett kimutatta, hogy elvi hibaként merül fel a téma kapcsán a létige van és lett alakjával képzett szerkezetek összekeverése, illetve a féltő szándékú, de sokszor nyelvhelyességi babonákból táplálkozó, nyelvészi vagy nyelvművelői kommentárok komolyan vétele. Kutatási eredményeim közé tartozik továbbá, hogy három valótlan meggyőződését is cáfoltam a tárgykörben meghatározó jellegű Szepesy Gyula-féle könyv vonatkozó fejezetének.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303886">
    <w:multiLevelType w:val="hybridMultilevel"/>
    <w:lvl w:ilvl="0" w:tplc="375701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303886">
    <w:abstractNumId w:val="253038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6107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