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PUSKÁS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puskasa123@gmail.com</w:t>
            </w:r>
            <w:r w:rsidRPr="002361E2">
              <w:rPr>
                <w:i/>
              </w:rPr>
              <w:br/>
            </w:r>
            <w:r w:rsidR="00A96AEC">
              <w:t>Mezőgazdasági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Dohányfajták vizsgálata a morfológiai paraméterek és a terméshozam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Virginia típusú dohánynak nagy szerepe van a hazai növénytermesztésben. Legfőképp a nyírségi homoktalajokon, mivel talajigénye szempontjából a homok és humuszos homoktalajokon célszerű termeszteni. Megfelelően beilleszthető a hazai vetésváltásba, mint főnövény. A dohánytermesztés agrotechnikai szempontból a tetejezésen és kacsozáson kívül teljesen gépesíthető. Napjainkban a Burley és Virginia típusú dohányfajták termesztésével foglalkoznak hazánkban melyek közel 50 - 50% - os mennyiségben oszlanak meg az összesen 3000 hektárnyi dohánytermőterületen. A dohánytermesztést jól reprezentáló Hevesi fajtákat hasonlítottam össze a két új BSB fajtával a duális partneremnél. Dolgozatom elsősorban a fenológiai vizsgálatok eredményeit dolgozza fel. A méréseim kiterjedtek a dohány csírázóképességére, a megfelelően fejlett palánták mennyiségére, a kiültetett fajták növekedési erélyére és azok különbségére, a hozott haszonlevelek számára, méretére és azok különbségeire, hozott talpkacsok számára és egy hektárra vetítve a termésmennyiég alakulására.Vizsgálataim kitértek egy fontos szempontra is, ami nem volt más, mint a fajtánként hozott talpkacsok száma, amely megmutatta, hogy habár a BSB  fajtát lenne célszerű bevonni a termesztésbe, a hozott talpkacsokkal járó megnövekedett élőmunkaigénye is jelentős mértékben növekedne.</w:t>
      </w:r>
      <w:r>
        <w:rPr>
          <w:color w:val="000000"/>
          <w:sz w:val="24"/>
          <w:szCs w:val="24"/>
        </w:rPr>
        <w:br/>
        <w:t xml:space="preserve">A dohány a nyírségi homoktalajokon megfelelően beilleszthető a vetésváltásba, és termesztése mögött több évtizedes tapasztalat áll. Remélem, hogy a dolgozatom hozzájárul a növény egyre inkább csökkenő termesztésterületének a megtartásához és növekedéséhez, ugyanis nem szabadna hagyni, hogy teljesen eltűnjön, mert a gyenge tápanyag és vízgazdálkodású homoktalajok egyik leginkább munkaigényes növénye.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71087">
    <w:multiLevelType w:val="hybridMultilevel"/>
    <w:lvl w:ilvl="0" w:tplc="95416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71087">
    <w:abstractNumId w:val="927710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871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