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PUCHINGER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puchinger.noemi@gmail.com</w:t>
            </w:r>
            <w:r w:rsidRPr="002361E2">
              <w:rPr>
                <w:i/>
              </w:rPr>
              <w:br/>
            </w:r>
            <w:r w:rsidR="00A96AEC">
              <w:t>Vallástudomány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Soós Sándor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Onmjódó: mágia és vallás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mágia és a vallás Japánban szinte elválaszthatatlan egymástól. Kölcsönösen átszövik egymást. Több szekta és vallási irányzat létezik a szigetországban, amik mágikus vonásokkal vagy rítusokkal rendelkeznek. Ez ugyanúgy vonatkozik a szigeten kialakult sintoizmusra, mint a kontinensről átvett vallási rendszerekre (például az ezoterikus buddhizmus). Ugyanakkor a népi mágia is megtalálható az országban, ez az a típus, amit James Frazer Az Aranyág című művében szimpatetikus mágiának nevez.</w:t>
      </w:r>
      <w:r>
        <w:rPr>
          <w:color w:val="000000"/>
          <w:sz w:val="24"/>
          <w:szCs w:val="24"/>
        </w:rPr>
        <w:br/>
        <w:t xml:space="preserve">A dolgozatban egy olyan mágikus rendszerrel foglalkozok, ami fokozatosan vallásos színezetet kapott, név szerint az onmjódóval (陰陽道). Áttekintem az eredetét és fejlődését a szigetországban az Aszuka kortól (538-710) a Muromacsi kor (1333-1568) végéig.</w:t>
      </w:r>
      <w:r>
        <w:rPr>
          <w:color w:val="000000"/>
          <w:sz w:val="24"/>
          <w:szCs w:val="24"/>
        </w:rPr>
        <w:br/>
        <w:t xml:space="preserve">A végső célom annak kiderítése, hogy az onmjódó inkább mágia vagy inkább vallás. Ennek eléréséhez kísérletet teszek a mágia fogalmának tisztázására, majd ezután az onmjódó kialakulásának, intézményesülésesének és feladatainak áttekintése következik. Az összegzésben végül áttekintem, hogy a különböző mágiadefiníciók alapján hova sorolható be az onmjódó.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19605">
    <w:multiLevelType w:val="hybridMultilevel"/>
    <w:lvl w:ilvl="0" w:tplc="37293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19605">
    <w:abstractNumId w:val="876196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7420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