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SEDLÁK FANNI</w:t>
            </w:r>
          </w:p>
          <w:p w:rsidR="00C275A3" w:rsidRDefault="00186641" w:rsidP="00C275A3">
            <w:pPr>
              <w:pStyle w:val="Hallgatokepzes"/>
            </w:pPr>
            <w:r w:rsidRPr="002361E2">
              <w:rPr>
                <w:i/>
              </w:rPr>
              <w:t>sedlakfanni2001@gmail.com</w:t>
            </w:r>
            <w:r w:rsidRPr="002361E2">
              <w:rPr>
                <w:i/>
              </w:rPr>
              <w:br/>
            </w:r>
            <w:r w:rsidR="00A96AEC">
              <w:t>angol nyelv és kultúra tanára, német nyelv és kultúra tanára</w:t>
            </w:r>
            <w:r w:rsidR="00A96AEC">
              <w:br/>
            </w:r>
            <w:r w:rsidR="00E77B23">
              <w:t>Osztatlan, 5. félév</w:t>
            </w:r>
          </w:p>
          <w:p w:rsidR="00C265CE" w:rsidRPr="009E5FF1" w:rsidRDefault="00E77B23" w:rsidP="009763E0">
            <w:pPr>
              <w:pStyle w:val="Hallgatointezmeny-kar"/>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Kriston Renáta</w:t>
            </w:r>
          </w:p>
          <w:p w:rsidR="00DB4822" w:rsidRDefault="00DB4822" w:rsidP="009763E0">
            <w:pPr>
              <w:pStyle w:val="Konzulensektitulus"/>
            </w:pPr>
            <w:r w:rsidRPr="00DB4822">
              <w:t>intézetigazgató 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angol és a német szóképzési folyamatok összehasonlítása a COVID-19 kapcsán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the comparison of English and German word formation process in connection with Covid-19 as a research topic because I saw Covid-19 as a foundation for an excellent linguistic research base. The outbreak of Covid 19 in 2019 triggered several changes in our lives. In order to avoid catching the disease, governments made people stay at home to keep their distance from each other. The effects of Covid 19 on society, the economy, education, psychology and on our mental health are inevitable and universal, this can be detected through linguistic innovations, neologisms, and translation processes. With the help of the new vocabulary, it is easy to track the actual state of the language and see the recent linguistic processes in the field of word-building processes, which I find really intriguing. According to Bruckner (2016:18) languages are living organisms, due to the continual use of severe word-building processes. According to Al-Salman and Haider (2021:25), these new terms are associated with material changes which became part of people’s everyday use worldwide. According to Lawson (2020: 1), the pandemic forced people to adapt to the new situation by using specific terms which help them “make sense of the changes that have suddenly become part of our everyday lives.”</w:t>
      </w:r>
      <w:r>
        <w:rPr>
          <w:color w:val="000000"/>
          <w:sz w:val="24"/>
          <w:szCs w:val="24"/>
        </w:rPr>
        <w:br/>
        <w:br/>
        <w:t xml:space="preserve">Asif et al. (2021) mentioned in their study that during the COVID-19 outbreak, the executive editor of the Oxford English Dictionary (OED), Bernadette Paton highlighted that during the pandemic, it was “a rare experience for lexicographers to observe an exponential rise in usage of a single word in a very short period, and for that word to come overwhelmingly to dominate the global discourse, even to the exclusion of most other topics”. Oxford English Dictionary lexicographers and many other linguists are analysing the pandemic’s contribution to the development of the language, and the changing of vocabulary. Covid 19 is an excellent opportunity for lexicographers to examine the present condition of languages. The main focus of my study will be on the comparison of English and German word formation processes.</w:t>
      </w:r>
    </w:p>
    <w:p>
      <w:pPr>
        <w:widowControl w:val="on"/>
        <w:pBdr/>
        <w:spacing w:before="240" w:after="240" w:line="240" w:lineRule="auto"/>
        <w:ind w:left="0" w:right="0"/>
        <w:jc w:val="left"/>
      </w:pPr>
      <w:r>
        <w:rPr>
          <w:color w:val="000000"/>
          <w:sz w:val="24"/>
          <w:szCs w:val="24"/>
        </w:rPr>
        <w:br/>
        <w:t xml:space="preserve">My research questions are the following:</w:t>
      </w:r>
      <w:r>
        <w:rPr>
          <w:color w:val="000000"/>
          <w:sz w:val="24"/>
          <w:szCs w:val="24"/>
        </w:rPr>
        <w:br/>
        <w:t xml:space="preserve">1. What are the most trending word formation processes in English and German which describe the Covid-19 related neologisms?</w:t>
      </w:r>
      <w:r>
        <w:rPr>
          <w:color w:val="000000"/>
          <w:sz w:val="24"/>
          <w:szCs w:val="24"/>
        </w:rPr>
        <w:br/>
        <w:t xml:space="preserve">2. Which words are the same and which words are borrowed in German and in English?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07764">
    <w:multiLevelType w:val="hybridMultilevel"/>
    <w:lvl w:ilvl="0" w:tplc="31345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07764">
    <w:abstractNumId w:val="497077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382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