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FÖLDESI REGINA KATALIN</w:t>
            </w:r>
          </w:p>
          <w:p w:rsidR="00C275A3" w:rsidRDefault="00186641" w:rsidP="00C275A3">
            <w:pPr>
              <w:pStyle w:val="Hallgatokepzes"/>
            </w:pPr>
            <w:r w:rsidRPr="002361E2">
              <w:rPr>
                <w:i/>
              </w:rPr>
              <w:t>foldesi.regina.k@gmail.com</w:t>
            </w:r>
            <w:r w:rsidRPr="002361E2">
              <w:rPr>
                <w:i/>
              </w:rPr>
              <w:br/>
            </w:r>
            <w:r w:rsidR="00A96AEC">
              <w:t>Anglisztika</w:t>
            </w:r>
            <w:r w:rsidR="00A96AEC">
              <w:br/>
            </w:r>
            <w:r w:rsidR="00E77B23">
              <w:t>BA, 9.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Halm Tamás</w:t>
            </w:r>
          </w:p>
          <w:p w:rsidR="00DB4822" w:rsidRDefault="00DB4822" w:rsidP="009763E0">
            <w:pPr>
              <w:pStyle w:val="Konzulensektitulus"/>
            </w:pPr>
            <w:r w:rsidRPr="00DB4822">
              <w:t>egyetemi 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mondattani kétértelműségek azonosítása és feloldása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Kétértelműséget sokféleképpen generálhatunk, minden nyelvben létező jelenség. Egy adott nyelv sajátosságai olyan kétértelműséget okozhatnak, melyek más nyelvek adottságait tekintve elérhetetlenek, nyelvtani vagy éppen lexikális szempontokból. Ugyanakkor léteznek olyan kétértelmű struktúrák, amelyeknek ugyanaz a magjuk, de az anyanyelvi gondolkodás mégis más interpretációt eredményezhet. Ilyen példának okáért a magyar és az angol nyelv is, melyek szinte minden tekintetben különbözőek, és mégis, léteznek olyan kétértelmű mondattani szerkezetek, amelyek mindkét nyelvben fellelhetőek. Mivel számos magyar anyanyelvű műveli az angol nyelvet akár mindennapi használatban is, így elgondolkodtató, hogy ugyanezen kétértelműségeket vajon ugyanúgy értelmezik, mint az angol anyanyelvűek? Egyáltalán felismerik az angol mondatszerkezetek kétértelműségét?</w:t>
      </w:r>
    </w:p>
    <w:p>
      <w:pPr>
        <w:widowControl w:val="on"/>
        <w:pBdr/>
        <w:spacing w:before="240" w:after="240" w:line="240" w:lineRule="auto"/>
        <w:ind w:left="0" w:right="0"/>
        <w:jc w:val="left"/>
      </w:pPr>
      <w:r>
        <w:rPr>
          <w:color w:val="000000"/>
          <w:sz w:val="24"/>
          <w:szCs w:val="24"/>
        </w:rPr>
        <w:t xml:space="preserve">Korábbi tanulmányokat olvasva világossá vált számomra, hogy ez a téma még kiforratlan, egészen újszerű. A jelenlegi dolgozat egy kísérleti tanulmányt mutat be, ahol 46 önkéntes, magyar anyanyelvű résztvevő kétértelmű, angol nyelvű mondatokkal kapcsolatos feladatokat old meg. 23 fő nem volt informálva a kétértelműségről, hogy maga az azonosítás vizsgálható legyen, míg a másik csoport kifejezetten bátorítást kapott a több lehetséges jelentés felkutatására.</w:t>
      </w:r>
    </w:p>
    <w:p>
      <w:pPr>
        <w:widowControl w:val="on"/>
        <w:pBdr/>
        <w:spacing w:before="240" w:after="240" w:line="240" w:lineRule="auto"/>
        <w:ind w:left="0" w:right="0"/>
        <w:jc w:val="left"/>
      </w:pPr>
      <w:r>
        <w:rPr>
          <w:color w:val="000000"/>
          <w:sz w:val="24"/>
          <w:szCs w:val="24"/>
        </w:rPr>
        <w:br/>
        <w:t xml:space="preserve">A kutatás hozott némi eredményt, például a globálisan kétértelmű mondatok esetében, egyértelműen megfogalmazódott egy preferencia. Ezen túlmenően néhány kontroll mondat is előfordult a kérdőívben, melyek nyelvtani korlátozások miatt csak egy olvasattal, értelmezéssel rendelkeznek. A túlnyomó többség sikeresen az egyetlen helyes értelmezést írta meg, ezzel megerősítve, hogy tudják azonosítani, hogy a nyelvtani szerkezet kétértelmű-e vagy sem.</w:t>
      </w:r>
    </w:p>
    <w:p>
      <w:pPr>
        <w:widowControl w:val="on"/>
        <w:pBdr/>
        <w:spacing w:before="240" w:after="240" w:line="240" w:lineRule="auto"/>
        <w:ind w:left="0" w:right="0"/>
        <w:jc w:val="left"/>
      </w:pPr>
      <w:r>
        <w:rPr>
          <w:color w:val="000000"/>
          <w:sz w:val="24"/>
          <w:szCs w:val="24"/>
        </w:rPr>
        <w:t xml:space="preserve">A legérdekesebb eredmény arra utal, hogy a magyar nyelvtani logikának van szerepe az angol mondatok feldolgozásában. Számos „váratlan” értelmezés született, amelyek első látásra logikátlannak tűntek. Utólagosan feltettem kérdéseket ezekkel kapcsolatban a résztvevők számra, és az ezekre adott válaszok és a magyar nyelvtani logika összevetésére alapoztam a dolgozatban megírt elméleteket. Ebben az esetben a magyar nyelvtani logika szerint azokra a szabályokra, engedményekre utalok, amelyek a magyar nyelv sajátosságai, és amelyeket a résztvevők előszeretettel alkalmaztak a feladatok abszolválása során.</w:t>
      </w:r>
    </w:p>
    <w:p>
      <w:pPr>
        <w:widowControl w:val="on"/>
        <w:pBdr/>
        <w:spacing w:before="240" w:after="240" w:line="240" w:lineRule="auto"/>
        <w:ind w:left="0" w:right="0"/>
        <w:jc w:val="left"/>
      </w:pPr>
      <w:r>
        <w:rPr>
          <w:color w:val="000000"/>
          <w:sz w:val="24"/>
          <w:szCs w:val="24"/>
        </w:rPr>
        <w:t xml:space="preserve">Tagadhatatlan, hogy némi válasz mellett még több kérdés került elő a témát illetően, melyek további vizsgálódásra sarkallank.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66528">
    <w:multiLevelType w:val="hybridMultilevel"/>
    <w:lvl w:ilvl="0" w:tplc="74792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66528">
    <w:abstractNumId w:val="450665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3653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