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CSERÉPY BLANKA</w:t>
            </w:r>
          </w:p>
          <w:p w:rsidR="00C275A3" w:rsidRDefault="00186641" w:rsidP="00C275A3">
            <w:pPr>
              <w:pStyle w:val="Hallgatokepzes"/>
            </w:pPr>
            <w:r w:rsidRPr="002361E2">
              <w:rPr>
                <w:i/>
              </w:rPr>
              <w:t>cserepy.blanka@gmail.com</w:t>
            </w:r>
            <w:r w:rsidRPr="002361E2">
              <w:rPr>
                <w:i/>
              </w:rPr>
              <w:br/>
            </w:r>
            <w:r w:rsidR="00A96AEC">
              <w:t>Művészettörténet</w:t>
            </w:r>
            <w:r w:rsidR="00A96AEC">
              <w:br/>
            </w:r>
            <w:r w:rsidR="00E77B23">
              <w:t>MA, 3.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Kovács Imre</w:t>
            </w:r>
          </w:p>
          <w:p w:rsidR="00DB4822" w:rsidRDefault="00DB4822" w:rsidP="009763E0">
            <w:pPr>
              <w:pStyle w:val="Konzulensektitulus"/>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Játék a színnel. Egy 16. századi németalföldi grisaille-kép a Szépművészeti Múzeum Régi Képtárából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 budapesti Szépművészeti Múzeum Régi Képtárának egyik grisaille-képével foglalkozom. Az attribúciót illetően számos mesterkézhez próbálták kötni, azonban a képet készítő mester kilétét továbbra is homály fedi. A kutatás mindezidáig stiláris és ikonográfiai alapon igyekezett a művészt azonosítani, ennek következményeként a kép kapcsán felvetődő további kérdések háttérbe szorultak. Így én vizsgálódásom során a kép egy fontos eleméből indultam ki – ami nem más, mint maga a grisaille-technika. Az 1520-as évek környékére datáljuk a képet. A 15. századtól kezdődően a nagy változások korszakáról beszélhetünk. És, hogy mire is célzok itt? A devotio moderna mozgalmára, amely átmozgatta a már kialakult hagyományokat és elősegítette a magánáhítat kifejlődését. Ez az átalakulás magával rántotta a művészetet is, mivel az új vallásgyakorlathoz elengedhetetlenek a képek – mint a kontempláció segédeszközei – ezzel pedig új terület nyílt meg a művészek előtt. Ez az új milieu ágyazott meg a különböző művészeti ágak intellektuális és esztétikai vitájának – a paragonenak. Az addig egymás mellett, sőt együtt is dolgozó művészek rivalizálása hihetetlen bravúros megoldásokat hozott. Dolgozatomban szeretnék rámutatni, hogy a fentebb röviden vázolt időszak hatása érhető tetten a budapesti Keresztvitel táblaképen is, a bemutatott példák nyomán igyekszem meggyőzni az olvasót, hogy funkciója leginkább magándevóciós képként értelmezhető. Technikájában, kompozíciójában olyan mesterek előtt áldoz, mint Jan van Eyck vagy Id. Hans Holbein, azonban nem pusztán másolásról van szó, az átvett elemeket a formátum és funkció szerint alakít, így szolgálva megrendelője magánáhítatát, akinek jutalma (Isten-tapasztalat) a kép által érhető 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09874">
    <w:multiLevelType w:val="hybridMultilevel"/>
    <w:lvl w:ilvl="0" w:tplc="76633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09874">
    <w:abstractNumId w:val="798098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2861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