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KULUNCSICS RÉKA KATALIN</w:t>
            </w:r>
          </w:p>
          <w:p w:rsidR="00C275A3" w:rsidRDefault="00186641" w:rsidP="00C275A3">
            <w:pPr>
              <w:pStyle w:val="Hallgatokepzes"/>
            </w:pPr>
            <w:r w:rsidRPr="002361E2">
              <w:rPr>
                <w:i/>
              </w:rPr>
              <w:t>reka.kuluncsics@gmail.com</w:t>
            </w:r>
            <w:r w:rsidRPr="002361E2">
              <w:rPr>
                <w:i/>
              </w:rPr>
              <w:br/>
            </w:r>
            <w:r w:rsidR="00A96AEC">
              <w:t>tanár szak (magyartanár, történelemtanár és állampolgári ismeretek tanára)</w:t>
            </w:r>
            <w:r w:rsidR="00A96AEC">
              <w:br/>
            </w:r>
            <w:r w:rsidR="00E77B23">
              <w:t>Osztatlan, 9. félév</w:t>
            </w:r>
          </w:p>
          <w:p w:rsidR="00C265CE" w:rsidRPr="009E5FF1" w:rsidRDefault="00E77B23" w:rsidP="009763E0">
            <w:pPr>
              <w:pStyle w:val="Hallgatointezmeny-kar"/>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Radvánszky Anikó</w:t>
            </w:r>
          </w:p>
          <w:p w:rsidR="00DB4822" w:rsidRDefault="00DB4822" w:rsidP="009763E0">
            <w:pPr>
              <w:pStyle w:val="Konzulensektitulus"/>
            </w:pPr>
            <w:r w:rsidRPr="00DB4822">
              <w:t>egyetemi docens,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posztmodern családregény alakzatairól a magyar irodalomban. Barnás Ferenc: A kilencedik, Életünk végéig.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családregény az irodalom egyik legnépszerűbb műfaja, amelyet napjainkban is rendkívül magas olvasói érdeklődés övez. Mivel azonban a kortárs családregények jelentős elmozdulásokat mutatnak a műfaj klasszikus darabjaihoz képest, felmerül a kérdés, hogy beszélhetünk-e még családregényekről, és ha igen, hol húzódnak a műfaj határai.</w:t>
      </w:r>
      <w:r>
        <w:rPr>
          <w:color w:val="000000"/>
          <w:sz w:val="24"/>
          <w:szCs w:val="24"/>
        </w:rPr>
        <w:br/>
        <w:t xml:space="preserve">Dolgozatomban elsőként számba veszem azokat a műfaji konvenciókat, amelyek a 19. században alakultak ki, és amelyeket a mai napig viszonyítási pontnak tartanak. Ezek után a műfaj magyar irodalomban való megjelenésével foglalkozom. Mindezt egy rövid szociálpszichológiai kitekintés követi, melyben arra keresem a választ, hogy minek köszönhető a családregények iránti, rendületlenül magas olvasói érdeklődés. Itt olyan kutatásokat idézek, amelyek alátámasztják a családtörténetek ismerete és az érzelmi stabilitás közti kapcsolatot, valamint feltárják, hogy a családok sorsát befolyásoló történelmi események milyen kevéssé ismertek a magyar fiatalok körében. Ezek az eredmények pedig kapcsolatba hozhatók azzal a – dolgozat következő részében rögzített – jelenséggel, hogy a családregények a múlt század utolsó harmada óta az önismeret és a traumafeldolgozás eszközeiként is szolgálnak. Emellett a kortárs családregények más, tendenciának tekinthető sajátosságainak feltérképezésére is kísérletet teszek.</w:t>
      </w:r>
      <w:r>
        <w:rPr>
          <w:color w:val="000000"/>
          <w:sz w:val="24"/>
          <w:szCs w:val="24"/>
        </w:rPr>
        <w:br/>
        <w:t xml:space="preserve">A dolgozat második felében Barnás Ferenc két olyan regényét elemzem, melyek nemcsak önmagukban, hanem összefüggéseikben is érdekes szempontokkal gazdagították a családregény alakulásáról folytatott vizsgálódásaimat. A kilencedik (2006) és az Életünk végéig (2019) című művek kapcsán először kettejük poétikai és szerkezeti kapcsolataival, majd családregényként való olvasásuk problémájával foglalkozom. Ezt követően pedig az elemzésem fő tárgyát képező Életünk végéig műfajpoétikai újításainak feltárására teszek kísérletet. Vizsgálom a regényen keresztül az auto-és metafikcionális olvasatok lehetőségét, valamint ezek összefüggését a családregény kortárs alakulásával.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397383">
    <w:multiLevelType w:val="hybridMultilevel"/>
    <w:lvl w:ilvl="0" w:tplc="993710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397383">
    <w:abstractNumId w:val="183973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11585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