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TOMCSIK NÓRA</w:t>
            </w:r>
          </w:p>
          <w:p w:rsidR="00C275A3" w:rsidRDefault="00186641" w:rsidP="00C275A3">
            <w:pPr>
              <w:pStyle w:val="Hallgatokepzes"/>
            </w:pPr>
            <w:r w:rsidRPr="002361E2">
              <w:rPr>
                <w:i/>
              </w:rPr>
              <w:t>tnori89@gmail.com</w:t>
            </w:r>
            <w:r w:rsidRPr="002361E2">
              <w:rPr>
                <w:i/>
              </w:rPr>
              <w:br/>
            </w:r>
            <w:r w:rsidR="00A96AEC">
              <w:t>Szlavisztika (orosz)</w:t>
            </w:r>
            <w:r w:rsidR="00A96AEC">
              <w:br/>
            </w:r>
            <w:r w:rsidR="00E77B23">
              <w:t>BA, 3.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Horváth Géza</w:t>
            </w:r>
          </w:p>
          <w:p w:rsidR="00DB4822" w:rsidRDefault="00DB4822" w:rsidP="009763E0">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Hamlet és Raszkolnyikov (Poétikai párhuzamok és szöveginterpretáció)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célja Shakespeare: Hamlet, valamint Dosztojevszkij: Bűn és bűnhődés című művek főhősei között tetten érhető párhuzamok – világszemlélet, motiváció, alaki párhuzamok – vizsgálata volt. Dolgozatom első felében azt az utat mutattam be, mely a Hamlet első orosz nyelvű fordításától elvezet Dosztojevszkijig és a Bűn és bűnhődésig, továbbá ismertetem azokat a korabeli, illetve a későbbi, már XX. századi szakirodalmakat, melyek megalapozzák kutatásom hátterét. Mindezekután rátérek a két főhős, Hamlet és Raszkolnyikov közötti poétikai párhuzamok elemzésére, melyeket a két műben egyaránt megtalálható motívumok – az eszme és motiváció; színjáték; kétségbeesés és önértelmezés; monológ – alapján végeztem el. Továbbá kitértem olyan további minták, mint a jó barát toposza (Horatio és Razumihin összevetése); Ophelia és Szonya, illetve az édesanyák közötti párhuzamok; végül a hit, szabadság, üdvösség kérdésének vizsgálatára. A két főhős összevetése során nem csupán az azonosságokra, hanem különbözőségeikre is figyelmet fordítottam, mivel célom nem Hamlet és Raszkolnyikov alakjának összemosása volt, hanem kettejük, valamint az irodalomtörténetben betöltött helyük és szerepük alaposabb megértése volt, valamint annak feltárása, mennyiben értelmezi újra Dosztojevszkij ezt az 19. századi orosz irodalomban jól ismert alakot, s mennyiben nyit meg új horizontot az oroszországi Hamlet-értelmezésekben. Dolgozaton lezárásában összegeztem kutatásaim eredményeit, s egyúttal rövid kitekintésként kitértem olyan későmodern szerzőkre, akik hősei számára Hamlet és Raszkolnyikov alakja szolgálhatott előképként.</w:t>
      </w:r>
    </w:p>
    <w:p>
      <w:pPr>
        <w:widowControl w:val="on"/>
        <w:pBdr/>
        <w:spacing w:before="240" w:after="240" w:line="240" w:lineRule="auto"/>
        <w:ind w:left="0" w:right="0"/>
        <w:jc w:val="left"/>
      </w:pPr>
      <w:r>
        <w:rPr>
          <w:color w:val="000000"/>
          <w:sz w:val="24"/>
          <w:szCs w:val="24"/>
        </w:rPr>
        <w:t xml:space="preserve">Kulcsszavak: Dosztojevszkij, Shakespeare, önértelmező monológ, poétikai párhuzamok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05188">
    <w:multiLevelType w:val="hybridMultilevel"/>
    <w:lvl w:ilvl="0" w:tplc="73591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05188">
    <w:abstractNumId w:val="73205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747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