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FELBER ZSOLT ZSOMBOR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zsomborfelber2000@gmail.com</w:t>
            </w:r>
            <w:r w:rsidRPr="002361E2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Türk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Langó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Árpád-kori buzogányok a Jászság területéről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elkészítésének célja öt darab nemrégiben előkerült szórvány buzogánylelet feldolgozása volt, amelyeket megkíséreltem elhelyezni lelőhelyük korabeli településtörténete szerint. A tárgyak leírása, klasszifikációja, keltezése és képi dokumentációja mellett próbálkoztam meg a leletek értelmezésével, amelyhez fontosnak tartottam a fegyvertípus kialakulásának, középkori megjelenésének vizsgálatát, mind tágabb, európai, mind szűkebb, Kárpát-medencei kontextusban.  Nagy hangsúlyt fordítottam még kelet-európai párhuzamaikra és elterjedtségükre is, aminek az a magyarázata, hogy a Magyar Királyságba beköltöző késő népvándorló lovasnépekhez, és részben a tatárjáráshoz is lehet kötni a buzogányok használatát és elterjesztését, így értékelésüket nem lehet kizárólag a Kárpát-medence területére korlátozni.</w:t>
      </w:r>
      <w:r>
        <w:rPr>
          <w:color w:val="000000"/>
          <w:sz w:val="24"/>
          <w:szCs w:val="24"/>
        </w:rPr>
        <w:br/>
        <w:t xml:space="preserve">A jászsági buzogányok lelőhelyei olyan információkkal szolgálnak, melyet maguk a tárgyak nem árulnak el önmagukban, ezért is teszi ki jelentős részét a dolgozatnak a lelőhelyek településtörténetének áttekintése. Bár a kapott eredmények sem nyújtanak konkrét bizonyítékokat, rávilágítanak olyan történelmi eseményekre és következményeire, mint esetünkben például a tatárjárás, vagy olyan településtörténeti hipotéziseket adnak, mint a számunkra jelentős információt sejttető feltevés, hogy a Jászságban nem bizonyítható a besenyők és kunok megtelepedése. Ezen, és az egyéb korábban tárgyalt példák alapján pedig már lehetőség nyílt a leletcsoport értelmezésére irányuló feltételezéseket tenni.</w:t>
      </w:r>
      <w:r>
        <w:rPr>
          <w:color w:val="000000"/>
          <w:sz w:val="24"/>
          <w:szCs w:val="24"/>
        </w:rPr>
        <w:br/>
        <w:t xml:space="preserve">Szórványleletek esetében további eredményeket talán csak anyagvizsgálatokkal lehetne elérni, azonban a Magyarországon egyre inkább felkapott fémkeresős kutatások és terepbejárások folyamatosan szolgáltatják a régészet számára az újabb és újabb fémleleteket, köztük a buzogányokat is. Ezek országos szinten való szisztematikus vizsgálata és értékelése lenne képes maguk a tárgyak elemzésén túlmenően a tárgytípusról új ismeretanyagot szolgáltatni.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91890">
    <w:multiLevelType w:val="hybridMultilevel"/>
    <w:lvl w:ilvl="0" w:tplc="59352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91890">
    <w:abstractNumId w:val="235918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986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