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RÉCSEI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recseipeti@hotmail.com</w:t>
            </w:r>
            <w:r w:rsidRPr="002361E2">
              <w:rPr>
                <w:i/>
              </w:rPr>
              <w:br/>
            </w:r>
            <w:r w:rsidR="00A96AEC">
              <w:t>magyar-történelem és állampolgári ismeretek, osztatlan 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Elképzelt nemzetek – Kulturális emlékezet a Kaukázus térségéről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bemutassa a kaukázusi keresztény és muszlim népek nemzeti fejlődését a forrásként használt orosz irodalmi művek, illetve nyugati utazók útirajzai segítségével. Benedict Anderson elméleti koncepciója, az elképzelt közösségek módszer által inspirálóva a külső megfigyelő szemszögéből elemezzük a bemutatott műveket. Az elemzés során arra keressük a választ, hogy milyen sajátosságok, azonosságok, illetve eltérések figyelhetőek meg a népek jellemzését illetően. Hipotézisünk szerint a kaukázusi nemzeti fejlődést az orosz hódítás ösztönözte, függetlenül a korszellemtől. A dolgozat azért is hiányt pótló, mert a nyugat- európai utazók mellett magyar szerzőtől származó utazási irodalmat, továbbá orosz irodalmi műveket is használunk, s mindezeket elméleti koncepció feldolgozásával értelmezünk.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84300">
    <w:multiLevelType w:val="hybridMultilevel"/>
    <w:lvl w:ilvl="0" w:tplc="33942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84300">
    <w:abstractNumId w:val="503843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9159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