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JACZKÓ ZALÁN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jaczizala@gmail.com</w:t>
            </w:r>
            <w:r w:rsidRPr="002361E2">
              <w:rPr>
                <w:i/>
              </w:rPr>
              <w:br/>
            </w:r>
            <w:r w:rsidR="00A96AEC">
              <w:t>magyar; dráma- és színházismeret 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Szőke-Milinte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intézetvezető,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Drámásnak lenni vagy nem lenni…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drámás gimnáziumi tanulmányaim során tapasztalhattam meg drámapedagógia szépségeit. Miután pedig a dráma és színházismeret szakon vagyok tanár szakos hallgató, feladatomnak éreztem egy kutatás elvégzését. Ezt azonban hosszas keresés után a pedagógus kompetenciákkal való hasonlóság adta. A képességekkel, amelyekkel már rendelkezhet egy dráma szakra járt egyetemista könnyebb feladatnak bizonyulhat a tanári kompetenciáknak való megfelelés.</w:t>
      </w:r>
      <w:r>
        <w:rPr>
          <w:color w:val="000000"/>
          <w:sz w:val="24"/>
          <w:szCs w:val="24"/>
        </w:rPr>
        <w:br/>
        <w:t xml:space="preserve">A 2010-ben megjelent DICE kutatás inspirált egy hasonló típusú kutatás elvégzésére. Ezt a célkitűzést sikeresnek érzem, hiszen a kérdéseim 60 %-ban hasonlóak a DICE-ban feltettekhez, azonban 30 %-uk valódi kompetenciafejlődést képes mérni. Ennek bebizonyosodására láttam, hogy a szubjektív skálaszerű kérdésekkel igenis jól látható szignifikáns eredményeket értek el a drámás középiskolába járó egyetemisták. Ezt a kutatást egy kvalitatív kérdőívvel mértem, mégpedig úgy, hogy minden egyes pedagógus kompetenciának komponensére (Tudás, Képességek, Attitűd) megfogalmaztam különféle kérdéseket a kormányrendelet szövegéhez, feltételéhez igazodva. A cél, amit el szerettem volna érni a kutatásommal, azaz megválaszolni a kérdést, hogy hatással van-e a drámás alapképzés a tanári kompetenciákra a kutatás jelen fázisában nem valósult meg. Végül arra a tapasztalatra jutottam, hogy a kutatást a populációt jobban reprezentáló mintával érdemes elvégezni. Ha pedig ez a minta képes kibővülni és emellett a kérdőívemet is sikerül kitökéletesítem sikerülhet ez a célom. Mivel másodéves hallgatóként vágtam neki ennek a kutatásnak, kutatásmódszertani hiányosságokkal az adatelemzésben a későbbiekben komolyabb statisztikai módszerek ismertetését tervezem megvalósítani.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30284">
    <w:multiLevelType w:val="hybridMultilevel"/>
    <w:lvl w:ilvl="0" w:tplc="68705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30284">
    <w:abstractNumId w:val="770302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538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