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NÁNDORI HANNA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nandorihanna@gmail.com</w:t>
            </w:r>
            <w:r w:rsidRPr="002361E2">
              <w:rPr>
                <w:i/>
              </w:rPr>
              <w:br/>
            </w:r>
            <w:r w:rsidR="00A96AEC">
              <w:t>dráma- és színházismeret-tanár; média-, mozgókép- és komm.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Kaposi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VJK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Eck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VJK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Akció és dikció fogalmának körüljárása drámajátékokkal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akció és a dikció dramaturgiai fogalmának drámajátékokkal és digitális pedagógiai eszközökkel történő körüljárásán keresztül szeretném megmutatni, hogy miért fontos a ma iskolájában a fogalmak tanítása, illetve, hogy erre miért az említett két irányzat nyújt kielégítő megoldásokat.</w:t>
      </w:r>
      <w:r>
        <w:rPr>
          <w:color w:val="000000"/>
          <w:sz w:val="24"/>
          <w:szCs w:val="24"/>
        </w:rPr>
        <w:br/>
        <w:t xml:space="preserve">Ennek előzményeként sorra veszem, hogy a két fogalomnak milyen meghatározásai vannak, és hogy ezek közül melyiket tartom a legideálisabbnak. Ezután egy színháztörténeti kitekintést téve prezentálom, hogy milyen színházi hagyományai vannak a két fogalomnak, és ezek hogyan változtak az idők során, majd és egy kommunikációelméleti kitekintő következik, amelyben bemutatom, hogy milyen jelentősége van a mindennapokban akciónak és dikciónak, és hogy milyen nehézségei vannak e két fogalom összehangolásának a színházi élet során.</w:t>
      </w:r>
      <w:r>
        <w:rPr>
          <w:color w:val="000000"/>
          <w:sz w:val="24"/>
          <w:szCs w:val="24"/>
        </w:rPr>
        <w:br/>
        <w:t xml:space="preserve">Ezt követően egy pedagógiai fejezetben, amelyben a választott módszerek hátterét igyekszem feltárni, valamint a konstruktivizmus elméletén keresztül igazolni a fogalmak tanításának szükségességét.</w:t>
      </w:r>
      <w:r>
        <w:rPr>
          <w:color w:val="000000"/>
          <w:sz w:val="24"/>
          <w:szCs w:val="24"/>
        </w:rPr>
        <w:br/>
        <w:t xml:space="preserve">Elméleti fejtegetéseim esszenciáját és megvalósíthatóságát egy gyakorlatgyűjteményben szeretném megmutatni, amelynek játékai egyben a kutatásom alapját is képezik.</w:t>
      </w:r>
      <w:r>
        <w:rPr>
          <w:color w:val="000000"/>
          <w:sz w:val="24"/>
          <w:szCs w:val="24"/>
        </w:rPr>
        <w:br/>
        <w:t xml:space="preserve">A kutatásom során két eltérő drámás képzettséggel rendelkező csoportnak tartottam meg ezeket a gyakorlatokat. A foglalkozás előtt, közvetlenül utána, valamint néhány héttel később egy online anonim kérdőívben mértem fel, hogy valóban sikeresebb volt-e a fogalmak ilyen módszerrel történő megtanítása.</w:t>
      </w:r>
      <w:r>
        <w:rPr>
          <w:color w:val="000000"/>
          <w:sz w:val="24"/>
          <w:szCs w:val="24"/>
        </w:rPr>
        <w:br/>
        <w:t xml:space="preserve">A kutatás javarészt alátámasztotta a hipotéziseimet. Következtetésként levonható, hogy a drámapedagógia nem csak az érzelmi megtapasztaltatások, morális döntések témakörében, de a különböző fogalmak, vagy más tananyagok tekintetében is sikerrel alkalmazható módszer, valamint, hogy segítségével az adott ismeret adaptívabb, és könnyebben aktivizálható a későbbiek során.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66007">
    <w:multiLevelType w:val="hybridMultilevel"/>
    <w:lvl w:ilvl="0" w:tplc="19635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66007">
    <w:abstractNumId w:val="16866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518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