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MOLNÁR</w:t>
            </w:r>
          </w:p>
          <w:p w:rsidR="00C275A3" w:rsidRDefault="00186641" w:rsidP="00C275A3">
            <w:pPr>
              <w:pStyle w:val="Hallgatokepzes"/>
            </w:pPr>
            <w:r w:rsidRPr="002361E2">
              <w:rPr>
                <w:i/>
              </w:rPr>
              <w:t>molnar.anna75@gmail.com</w:t>
            </w:r>
            <w:r w:rsidRPr="002361E2">
              <w:rPr>
                <w:i/>
              </w:rPr>
              <w:br/>
            </w:r>
            <w:r w:rsidR="00A96AEC">
              <w:t>International Security and Defence  Policy</w:t>
            </w:r>
            <w:r w:rsidR="00A96AEC">
              <w:br/>
            </w:r>
            <w:r w:rsidR="00E77B23">
              <w:t>BSc, 5.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Zoltán Jobbágy</w:t>
            </w:r>
          </w:p>
          <w:p w:rsidR="00DB4822" w:rsidRDefault="00DB4822" w:rsidP="009763E0">
            <w:pPr>
              <w:pStyle w:val="Konzulensektitulus"/>
            </w:pPr>
            <w:r w:rsidRPr="00DB4822">
              <w:t>associate professor, NKE HHK</w:t>
            </w:r>
          </w:p>
        </w:tc>
      </w:tr>
      <w:tr w:rsidR="00DB4822" w:rsidTr="00DB4822">
        <w:tc>
          <w:tcPr>
            <w:tcW w:w="9854" w:type="dxa"/>
          </w:tcPr>
          <w:p w:rsidR="00DB4822" w:rsidRPr="00DB4822" w:rsidRDefault="00DB4822" w:rsidP="009763E0">
            <w:pPr>
              <w:pStyle w:val="Konzulenseknev"/>
            </w:pPr>
            <w:r w:rsidRPr="00DB4822">
              <w:t>Levente Sándor Kováts</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Fighting for common peace and security – The challenges of NATO’s operational role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have attempted to present the challenges that have arisen so far through a comprehensive examination of NATO's operational role. The Alliance's focus is currently on enhanced deterrence and defence and on a shift to an operational readiness concept due to strategic exhaustion and the Russian-Ukrainian war, making this a perfect point for a reflective examination of NATO's three decades of operational engagement. My research thus aims to identify the areas where the Alliance has made the greatest progress through its operational engagement and to identify the most significant unresolved challenges.</w:t>
      </w:r>
      <w:r>
        <w:rPr>
          <w:color w:val="000000"/>
          <w:sz w:val="24"/>
          <w:szCs w:val="24"/>
        </w:rPr>
        <w:br/>
        <w:t xml:space="preserve">My work was based on the analysis of official NATO documents and reports, as well as the literature in Hungarian and English, supplemented by professional consultation with my supervisors and my experience and knowledge gained from my internship at the International Operations Directorate of the Hungarian Defence Forces Command.</w:t>
      </w:r>
      <w:r>
        <w:rPr>
          <w:color w:val="000000"/>
          <w:sz w:val="24"/>
          <w:szCs w:val="24"/>
        </w:rPr>
        <w:br/>
        <w:t xml:space="preserve">NATO's three decades of highly active operational involvement have tested the Alliance's internal unity, strength and capabilities at many points. During my research, I have identified a clear success in NATO’s gradual recognition of the paramount importance of its ability to adapt, and how in light of this, it began to take an increasingly proactive approach to its operations. However, I attribute the greatest success to the ability to organize institutional cooperation, which continues to contribute significantly to the effective division of roles between international organizations and thus to the achievement of the stated objectives of operations.</w:t>
      </w:r>
      <w:r>
        <w:rPr>
          <w:color w:val="000000"/>
          <w:sz w:val="24"/>
          <w:szCs w:val="24"/>
        </w:rPr>
        <w:br/>
        <w:t xml:space="preserve">Among the challenges to be addressed and resolved, I have identified mission creep, out-of-area dilemma and the lack of a unified allied vision and strategy. However, in reviewing the operations, NATO's dependence on the United States of America emerged as the most significant. Given that the security of the transatlantic community cannot be sustained by the substantive contribution of just one member state, and the currently raging war in Europe, a stronger commitment and role from all NATO members has become essential.</w:t>
      </w:r>
      <w:r>
        <w:rPr>
          <w:color w:val="000000"/>
          <w:sz w:val="24"/>
          <w:szCs w:val="24"/>
        </w:rPr>
        <w:br/>
        <w:t xml:space="preserve">I consider the challenges and lessons learned to be of considerable significance for Hungary, since in addition to keeping NATO's priorities in mind for shaping the foreign, security and defence policy, a priority is also given to NATO operations when planning the operational role of the Hungarian Defence Forces.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71599">
    <w:multiLevelType w:val="hybridMultilevel"/>
    <w:lvl w:ilvl="0" w:tplc="54025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71599">
    <w:abstractNumId w:val="20971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240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