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sipiakos7@gmail.com</w:t>
            </w:r>
            <w:r w:rsidRPr="002361E2">
              <w:rPr>
                <w:i/>
              </w:rPr>
              <w:br/>
            </w:r>
            <w:r w:rsidR="00A96AEC">
              <w:t>International secutiry and defence policy 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Éva Jakusné dr. Harnos 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Adjunct 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New Trends in War Propaganda in the 21st Century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all fields of our lives we encounter situations in which we are targeted by persuasion on an</w:t>
      </w:r>
      <w:r>
        <w:rPr>
          <w:color w:val="000000"/>
          <w:sz w:val="24"/>
          <w:szCs w:val="24"/>
        </w:rPr>
        <w:br/>
        <w:t xml:space="preserve">info-communication device, whether by advertisements, political election campaigns or even</w:t>
      </w:r>
      <w:r>
        <w:rPr>
          <w:color w:val="000000"/>
          <w:sz w:val="24"/>
          <w:szCs w:val="24"/>
        </w:rPr>
        <w:br/>
        <w:t xml:space="preserve">war propaganda. During the Russia−Ukraine conflict we also experience how the fighting</w:t>
      </w:r>
      <w:r>
        <w:rPr>
          <w:color w:val="000000"/>
          <w:sz w:val="24"/>
          <w:szCs w:val="24"/>
        </w:rPr>
        <w:br/>
        <w:t xml:space="preserve">parties compete for our attention in the social media, at the same time trying to make us take</w:t>
      </w:r>
      <w:r>
        <w:rPr>
          <w:color w:val="000000"/>
          <w:sz w:val="24"/>
          <w:szCs w:val="24"/>
        </w:rPr>
        <w:br/>
        <w:t xml:space="preserve">sides. </w:t>
      </w:r>
      <w:r>
        <w:rPr>
          <w:color w:val="000000"/>
          <w:sz w:val="24"/>
          <w:szCs w:val="24"/>
        </w:rPr>
        <w:br/>
        <w:t xml:space="preserve">In my research I have discovered that, besides the known methods of persuasion and war</w:t>
      </w:r>
      <w:r>
        <w:rPr>
          <w:color w:val="000000"/>
          <w:sz w:val="24"/>
          <w:szCs w:val="24"/>
        </w:rPr>
        <w:br/>
        <w:t xml:space="preserve">propaganda, new tools have emerged, which are made possible by the modern technological</w:t>
      </w:r>
      <w:r>
        <w:rPr>
          <w:color w:val="000000"/>
          <w:sz w:val="24"/>
          <w:szCs w:val="24"/>
        </w:rPr>
        <w:br/>
        <w:t xml:space="preserve">environment. This is why one of the key terms of my paper is propaganda. My research has</w:t>
      </w:r>
      <w:r>
        <w:rPr>
          <w:color w:val="000000"/>
          <w:sz w:val="24"/>
          <w:szCs w:val="24"/>
        </w:rPr>
        <w:br/>
        <w:t xml:space="preserve">focused on memes, which are examined from the aspect of their role in the strategic</w:t>
      </w:r>
      <w:r>
        <w:rPr>
          <w:color w:val="000000"/>
          <w:sz w:val="24"/>
          <w:szCs w:val="24"/>
        </w:rPr>
        <w:br/>
        <w:t xml:space="preserve">communication of the war.</w:t>
      </w:r>
      <w:r>
        <w:rPr>
          <w:color w:val="000000"/>
          <w:sz w:val="24"/>
          <w:szCs w:val="24"/>
        </w:rPr>
        <w:br/>
        <w:t xml:space="preserve">The theoretical framework of my research was contingency analysis, that is, attribution</w:t>
      </w:r>
      <w:r>
        <w:rPr>
          <w:color w:val="000000"/>
          <w:sz w:val="24"/>
          <w:szCs w:val="24"/>
        </w:rPr>
        <w:br/>
        <w:t xml:space="preserve">analysis: I have detected what qualities the Ukrainian and the Russian fighting parties attribute</w:t>
      </w:r>
      <w:r>
        <w:rPr>
          <w:color w:val="000000"/>
          <w:sz w:val="24"/>
          <w:szCs w:val="24"/>
        </w:rPr>
        <w:br/>
        <w:t xml:space="preserve">to themselves and their opponent in their war propaganda. During a short overview of the</w:t>
      </w:r>
      <w:r>
        <w:rPr>
          <w:color w:val="000000"/>
          <w:sz w:val="24"/>
          <w:szCs w:val="24"/>
        </w:rPr>
        <w:br/>
        <w:t xml:space="preserve">literature, I defined the concept of propaganda in the context of modes of persuasion, then I</w:t>
      </w:r>
      <w:r>
        <w:rPr>
          <w:color w:val="000000"/>
          <w:sz w:val="24"/>
          <w:szCs w:val="24"/>
        </w:rPr>
        <w:br/>
        <w:t xml:space="preserve">placed it in the framework of Information Operations and hybrid operations. I presented the role</w:t>
      </w:r>
      <w:r>
        <w:rPr>
          <w:color w:val="000000"/>
          <w:sz w:val="24"/>
          <w:szCs w:val="24"/>
        </w:rPr>
        <w:br/>
        <w:t xml:space="preserve">of memes on the internet, especially in Information Operations ongoing in the social media. I</w:t>
      </w:r>
      <w:r>
        <w:rPr>
          <w:color w:val="000000"/>
          <w:sz w:val="24"/>
          <w:szCs w:val="24"/>
        </w:rPr>
        <w:br/>
        <w:t xml:space="preserve">analysed the reasons for their efficiency in comparison with conventional (verbal or visual)</w:t>
      </w:r>
      <w:r>
        <w:rPr>
          <w:color w:val="000000"/>
          <w:sz w:val="24"/>
          <w:szCs w:val="24"/>
        </w:rPr>
        <w:br/>
        <w:t xml:space="preserve">messages. I have tried to find recurring components in both Ukrainian and Russian propaganda.</w:t>
      </w:r>
      <w:r>
        <w:rPr>
          <w:color w:val="000000"/>
          <w:sz w:val="24"/>
          <w:szCs w:val="24"/>
        </w:rPr>
        <w:br/>
        <w:t xml:space="preserve">It is known that the visits of news items on the internet are far fewer than those of photos or</w:t>
      </w:r>
      <w:r>
        <w:rPr>
          <w:color w:val="000000"/>
          <w:sz w:val="24"/>
          <w:szCs w:val="24"/>
        </w:rPr>
        <w:br/>
        <w:t xml:space="preserve">videos. Reading a lengthy analytical article is boring, and the information it contains may be too</w:t>
      </w:r>
      <w:r>
        <w:rPr>
          <w:color w:val="000000"/>
          <w:sz w:val="24"/>
          <w:szCs w:val="24"/>
        </w:rPr>
        <w:br/>
        <w:t xml:space="preserve">dry. Propaganda has adapted to these new reading habits. In my paper I also suggest that today’s</w:t>
      </w:r>
      <w:r>
        <w:rPr>
          <w:color w:val="000000"/>
          <w:sz w:val="24"/>
          <w:szCs w:val="24"/>
        </w:rPr>
        <w:br/>
        <w:t xml:space="preserve">youth may be reached more easily by meme represented war propaganda. Pictures and videos</w:t>
      </w:r>
      <w:r>
        <w:rPr>
          <w:color w:val="000000"/>
          <w:sz w:val="24"/>
          <w:szCs w:val="24"/>
        </w:rPr>
        <w:br/>
        <w:t xml:space="preserve">impact more than one of our senses at the same time, so the content they convey has a more</w:t>
      </w:r>
      <w:r>
        <w:rPr>
          <w:color w:val="000000"/>
          <w:sz w:val="24"/>
          <w:szCs w:val="24"/>
        </w:rPr>
        <w:br/>
        <w:t xml:space="preserve">intensive effect, especially on our emotions. Complex messages are more efficient also because</w:t>
      </w:r>
      <w:r>
        <w:rPr>
          <w:color w:val="000000"/>
          <w:sz w:val="24"/>
          <w:szCs w:val="24"/>
        </w:rPr>
        <w:br/>
        <w:t xml:space="preserve">they are impossible to analyse from the aspect of arguments, in contrast to verbal messages.</w:t>
      </w:r>
      <w:r>
        <w:rPr>
          <w:color w:val="000000"/>
          <w:sz w:val="24"/>
          <w:szCs w:val="24"/>
        </w:rPr>
        <w:br/>
        <w:t xml:space="preserve">After demonstrating these points, I draw attention to the dangers of efficient meme based</w:t>
      </w:r>
      <w:r>
        <w:rPr>
          <w:color w:val="000000"/>
          <w:sz w:val="24"/>
          <w:szCs w:val="24"/>
        </w:rPr>
        <w:br/>
        <w:t xml:space="preserve">propaganda on the internet. Finally, I make a few proposals on how the resilience of society</w:t>
      </w:r>
      <w:r>
        <w:rPr>
          <w:color w:val="000000"/>
          <w:sz w:val="24"/>
          <w:szCs w:val="24"/>
        </w:rPr>
        <w:br/>
        <w:t xml:space="preserve">could be increased against persuasive and deceptive messages.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36925">
    <w:multiLevelType w:val="hybridMultilevel"/>
    <w:lvl w:ilvl="0" w:tplc="42790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36925">
    <w:abstractNumId w:val="488369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27591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