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t.verocs@gmail.com</w:t>
            </w:r>
            <w:r w:rsidRPr="002361E2">
              <w:rPr>
                <w:i/>
              </w:rPr>
              <w:br/>
            </w:r>
            <w:r w:rsidR="00A96AEC">
              <w:t>Nemzetközi Igazgatás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Szente-Varga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Drogmentesség, avagy tudatos drogpolitika – érvek és érdekek a marihuána legalizálása körül Európában és Latin–Amerikában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kannabisz nemzetségbe tartozó marihuánát a feketepiacon keresztül fiatalok és felnőttek egyaránt illegális tudatmódosító drogként használják, annak ellenére, hogy a nemzetközi jog szerint a kannabisz termesztését és birtoklását kizárólag orvosi és tudományos célokra korlátozandó. A szer személyes használatának és birtoklásának visszaszorítása érdekében a legtöbb nemzet börtönbüntetéssel sújtja a kábítószer használatát és birtoklását. Az elmúlt években azonban történt némi fejlődés ezen a területen. 2013-ban hatalmas nemzetközi visszhangot váltott ki a hír, hogy Uruguay kormánya bizonyos feltételek mellett teljeskörűen legalizálta a marihuána használatát a lakosai számára. Azóta számos ország enyhítette a kannabiszfogyasztókra kiszabott büntetéseket, néhányan pedig engedélyezték a marihuána szabályozott keretek közé szorított forgalmazását. Ennek eredményeként bonyolult, országonként eltérő szabályozási struktúrák alakultak ki, amelyek számos kérdést és aggályt vetnek fel, amelyek lehetővé teszik a különböző ellenőrzési modellek megfigyelését.</w:t>
      </w:r>
      <w:r>
        <w:rPr>
          <w:color w:val="000000"/>
          <w:sz w:val="24"/>
          <w:szCs w:val="24"/>
        </w:rPr>
        <w:br/>
        <w:t xml:space="preserve">A doropolitikai vitákat az olyan ellentmondásos állítások övezik, mint a depenalizáció, a dekriminalizáció vagy legalizáció, valamint az orvosi vagy rekreációs célú használat, ezért a tanulmányom célja ezek tisztázása. A kábítószermentes vagy drogmentes politika a kannabisz szempontjából számos olyan területet és kérdést kijelöl, amelyeket érdemes megvizsgálni. A tudományos dolgozatban ismertetem a marihuána-politikát övező nemzetközi jogi kereteket, a közelmúltban kialakult szabályozási drokpolitikai modelleket, és összehasonlítom Uruguay, Németország és Magyarország kannabiszpolitikáját.</w:t>
      </w:r>
      <w:r>
        <w:rPr>
          <w:color w:val="000000"/>
          <w:sz w:val="24"/>
          <w:szCs w:val="24"/>
        </w:rPr>
        <w:br/>
        <w:t xml:space="preserve">A nemzeti hivatalos dokumentumok és a helyi sajtótermékek elemzése során megfigyeltem a kannabiszra vonatkozó, nemrégiben kialakult politikákat. A kutatási munkám eredményei az alábbiak: (1) az országok azért kezdtek változtatni a kábítószer-ellenőrzési megközelítéseiken, mert úgy vélik, hogy a tiltó drogpolitika megbukott, és a kábítószerrel kapcsolatos bűnözés felszámolása helyett több kárt okoz, mivel a nemzetközi egyezmények elavultak. (2) A kábítószer-tudatos politika követésének ösztönző tényezői, a bűnözés csökkentése, a feketepiac visszaszorítása, az erőforrások átcsoportosítása, a közegészségügy javítása, és végül a közbiztonság növelése. (3) A kormány hozza meg a drogpolitikai döntéseket, ezért az egy országon belül követendő drogpolitikai megközelítést a politikai vezetés és annak politikai hovatartozása határozza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04269">
    <w:multiLevelType w:val="hybridMultilevel"/>
    <w:lvl w:ilvl="0" w:tplc="38180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04269">
    <w:abstractNumId w:val="47504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753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