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ANDRÁS SZŐCSÉNYI</w:t>
            </w:r>
          </w:p>
          <w:p w:rsidR="00C275A3" w:rsidRDefault="00186641" w:rsidP="00C275A3">
            <w:pPr>
              <w:pStyle w:val="Hallgatokepzes"/>
            </w:pPr>
            <w:r w:rsidRPr="002361E2">
              <w:rPr>
                <w:i/>
              </w:rPr>
              <w:t>szocsenyi.andras@citromail.hu</w:t>
            </w:r>
            <w:r w:rsidRPr="002361E2">
              <w:rPr>
                <w:i/>
              </w:rPr>
              <w:br/>
            </w:r>
            <w:r w:rsidR="00A96AEC">
              <w:t>Department of Aerospace Controller and Pilot Training</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Krisztián Károly PhD</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State-of-the-art cellular communication networks in aviation, emphasizing 5G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wireless communications are the essential parts of our modern society, but it was not always like now. These networks are dedicated to transfer huge amount of precious data. Nowadays, the most important purpose of many professions is to utilize the connected equipment, to collect and redistribute the information, where they are needed. The world of aviation, and within that an airport is a good example, since important activities are carried out by the transmission capabilities of electromagnetic waves, just like the air traffic controlling.</w:t>
      </w:r>
      <w:r>
        <w:rPr>
          <w:color w:val="000000"/>
          <w:sz w:val="24"/>
          <w:szCs w:val="24"/>
        </w:rPr>
        <w:br/>
        <w:t xml:space="preserve">In my work I present some basic knowledge related to radio communication, involving type of antennas and wave propagation. The previous cellular mobile communication generations are also contained by the first part, mentioning the technologies used and some interesting facts. These are indispensable to understand how the 5G works, and why it is a huge improvement. All the parameters are designed to work together with tremendous end-users (Internet of Things), providing an excellently utilized network, with a great bandwidth and ultra-low latency. The main topic of my thesis are the state-of-the-art cellular communication networks in aviation, emphasising the role of fifth generation, in a special, Integrated Model Airport. All the possible applicable technologies and methods and even the disadvantageous situations are instantiated. The foregoing mentioned Model Airport is a future aerodrome, where the traditional, manned aircrafts would work together with the continuously more and more popular unmanned aircraft systems. The three development directions of 5G, which are xMBB (Extreme Mobile Broadband), mMTC (Massive Machine-Type Communication) and URLLC (Ultra-Reliable Low-Latency Communication) focus on different tasks, but each could have relevant implementations. Based on sources and own ideas, the The Extreme Broadband could work together, and make the aviation safer with the still immature VR/AR technologies. They can emerge in the Control Tower for ATCs. The connection with ultra-low latency can contribute to missions of autonomous vehicles, both on ground and in the air. However alongside the several innovative solutions, there may be a detrimental impact of 5G. Although it is just a potential risk, and there is no direct reason to impose restrictions, interference with radio altimeters in the 3600 MHz frequency band have to be monitored.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24303">
    <w:multiLevelType w:val="hybridMultilevel"/>
    <w:lvl w:ilvl="0" w:tplc="84848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24303">
    <w:abstractNumId w:val="912243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304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