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MÁTÉ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mate.fodor16@gmail.com</w:t>
            </w:r>
            <w:r w:rsidRPr="002361E2">
              <w:rPr>
                <w:i/>
              </w:rPr>
              <w:br/>
            </w:r>
            <w:r w:rsidR="00A96AEC">
              <w:t>Állami légiközlekedési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munkadrónok integrálása a repülőtér forgalmába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munkadrónok integrálásának lehetőségét tanulmányoztam a repülőtér forgalmában.</w:t>
      </w:r>
      <w:r>
        <w:rPr>
          <w:color w:val="000000"/>
          <w:sz w:val="24"/>
          <w:szCs w:val="24"/>
        </w:rPr>
        <w:br/>
        <w:t xml:space="preserve">A közeljövőben a pilóta nélküli légijárművek és pilóta nélküli légijármű rendszerek várhatóan egyre jobban terjedni fognak. Jelenleg a légiközlekedésben tevékenykedők és jogalkotók még veszélyforrásként tekintenek ezekre az légieszközökre, mintsem egy olyan munkaeszközre, amellyel a repülőtéren ellátandó feladatok jelentős részét gazdaságosabban és hatékonyabban lehetne elvégezni. Jelenleg az akadályt a jogszabályi háttér hiánya és a drónok üzemeltetésével kapcsolatos tapasztalat hiánya okozza. Dolgozatomban megvizsgáltam a Magyarországon jelenleg érvényben lévő jogszabályokat a drónok vonatkoztatásában, hogy milyen lehetőség van a drónok beillesztésére a repülőtér légiforgalmába illetve ahhoz milyen feltételekre van szükség, továbbá a munkadrónok alkalmazásának lehetőségét a repülőtér kontextusában.</w:t>
      </w:r>
      <w:r>
        <w:rPr>
          <w:color w:val="000000"/>
          <w:sz w:val="24"/>
          <w:szCs w:val="24"/>
        </w:rPr>
        <w:br/>
        <w:t xml:space="preserve">Az első fejezet a repülőtéri forgalomszervezést és szabályzókat illetve a drón légtereket, azokba történő belépést és feltételeit, a létrehozásukat és kivitelezésük folyamatát, elsőbbségi eseteket a légiforgalmi irányítás lehetőségeit és a zárt légtérrészeket mutatja be.</w:t>
      </w:r>
      <w:r>
        <w:rPr>
          <w:color w:val="000000"/>
          <w:sz w:val="24"/>
          <w:szCs w:val="24"/>
        </w:rPr>
        <w:br/>
        <w:t xml:space="preserve">A második fejezetben a munkadrónok alkalmazásának lehetőségét a repülőtér területén. Olyan feladatokra történő alkalmazását mutatja be a drónoknak, amelyek gazdaságossági, biztonsági és hatékonysági szempontból alkalmasabbak illetve kiegészítésül szolgálnak a jelenlegi feladatra alkalmazott személyek és technikai eszközök tekintetében. A feladatok között a meteorológiai mérések, biztonsági, futópálya mérési, jégtelenítési, tűzoltási feladatok továbbá a kalibráló repülések is szerepet kaptak. Ezen feladatok leírása és az alkalmazásnak lehetősége a drón légterekbe integrálva került kialakításra.</w:t>
      </w:r>
      <w:r>
        <w:rPr>
          <w:color w:val="000000"/>
          <w:sz w:val="24"/>
          <w:szCs w:val="24"/>
        </w:rPr>
        <w:br/>
        <w:t xml:space="preserve">Kutatásommal igyekeztem rámutatni arra, hogy a konvencionális légiforgalommal, a repülőtéren történő üzemelésre lehetőség lenne. Ajánlásomban jogi és technikai feltételek rugalmas kialakítását ajánlom. Mivel a légiforgalmi iparág egy innovatív, folyamatosan fejlődő és nagy gazdasági potenciállal rendelkező ágazat ezért a lehető legkisebb jogi gátat kell szabni az ilyen jellegű fejlődésnek.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30094">
    <w:multiLevelType w:val="hybridMultilevel"/>
    <w:lvl w:ilvl="0" w:tplc="43696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30094">
    <w:abstractNumId w:val="105300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318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