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JÁNOS FODOR</w:t>
            </w:r>
          </w:p>
          <w:p w:rsidR="00C275A3" w:rsidRDefault="00186641" w:rsidP="00C275A3">
            <w:pPr>
              <w:pStyle w:val="Hallgatokepzes"/>
            </w:pPr>
            <w:r w:rsidRPr="002361E2">
              <w:rPr>
                <w:i/>
              </w:rPr>
              <w:t>mate.fodor16@gmail.com</w:t>
            </w:r>
            <w:r w:rsidRPr="002361E2">
              <w:rPr>
                <w:i/>
              </w:rPr>
              <w:br/>
            </w:r>
            <w:r w:rsidR="00A96AEC">
              <w:t>State Aviation</w:t>
            </w:r>
            <w:r w:rsidR="00A96AEC">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Tímea Vas PhD.</w:t>
            </w:r>
          </w:p>
          <w:p w:rsidR="00DB4822" w:rsidRDefault="00DB4822" w:rsidP="009763E0">
            <w:pPr>
              <w:pStyle w:val="Konzulensektitulus"/>
            </w:pPr>
            <w:r w:rsidRPr="00DB4822">
              <w:t>adjunct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Drone integration into the airport traffic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studied the possibility of integrating work drones into the airport traffic.</w:t>
      </w:r>
      <w:r>
        <w:rPr>
          <w:color w:val="000000"/>
          <w:sz w:val="24"/>
          <w:szCs w:val="24"/>
        </w:rPr>
        <w:br/>
        <w:t xml:space="preserve">In the near future, unmanned aircraft and unmanned aircraft systems are expected to become more widespread. At present, aviation operators and legislators still see these drones as a source of danger rather than as a working tool to perform a large part of the tasks at the airport more economically and efficiently. The current obstacles are the lack of a legal framework and the lack of experience in the operation of drones. In my thesis, I have examined the current legislation in Hungary regarding drones, the possibility and conditions for the integration of drones into airport air traffic and the possibility of using drones in the context of an airport.</w:t>
      </w:r>
      <w:r>
        <w:rPr>
          <w:color w:val="000000"/>
          <w:sz w:val="24"/>
          <w:szCs w:val="24"/>
        </w:rPr>
        <w:br/>
        <w:t xml:space="preserve">The first chapter describes airport traffic management and regulations and drone airspace, its access and conditions, the process of its creation and implementation, priority cases, air traffic control options and closed airspace blocks.</w:t>
      </w:r>
      <w:r>
        <w:rPr>
          <w:color w:val="000000"/>
          <w:sz w:val="24"/>
          <w:szCs w:val="24"/>
        </w:rPr>
        <w:br/>
        <w:t xml:space="preserve">In the second chapter, the application of drones in the airport area is discussed. It presents the use of drones for tasks that are more economical, safe and efficient, and complementary to the human and technical resources currently used for the task. The tasks include meteorological measurements, safety, runway measurements, de-icing, fire-fighting and calibration flights. The description of these tasks and the possibility of their application were developed in the drone airspace.</w:t>
      </w:r>
      <w:r>
        <w:rPr>
          <w:color w:val="000000"/>
          <w:sz w:val="24"/>
          <w:szCs w:val="24"/>
        </w:rPr>
        <w:br/>
        <w:t xml:space="preserve">With my research, I tried to show that it would be possible to operate the drone with conventional air traffic at the airport. In my recommendation, I suggest a flexible design of legal and technical conditions. As the air transport industry is an innovative, constantly evolving sector with a high economic potential, legal barriers to such development should be kept to a minimum.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48169">
    <w:multiLevelType w:val="hybridMultilevel"/>
    <w:lvl w:ilvl="0" w:tplc="10959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48169">
    <w:abstractNumId w:val="17048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820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