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BÉKÉSI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lillabilla03@gmail.com</w:t>
            </w:r>
            <w:r w:rsidRPr="002361E2">
              <w:rPr>
                <w:i/>
              </w:rPr>
              <w:br/>
            </w:r>
            <w:r w:rsidR="00A96AEC">
              <w:t>International Public Management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Szente-Varga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Borichoz vezető út - A Pinochet diktatúrától a Concertación-korszakon át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Chilei politika széles körökben vitatott, komplex és érdekes téma, mivel igaz, az ország demokratizálása megkezdődött 1990-ben Augusto Pinochet diktatúrája után, a folyamat még napjainkban is zajlik. Az igény egy új, demokratikus alkotmány megfogalmazására folyamatosan nőtt az elmúlt évtizedekben, ami hatályon kívül helyezi a katonaállam 1980-as alkotmányát, a téma aktuálisabb, mint valaha.</w:t>
      </w:r>
      <w:r>
        <w:rPr>
          <w:color w:val="000000"/>
          <w:sz w:val="24"/>
          <w:szCs w:val="24"/>
        </w:rPr>
        <w:br/>
        <w:t xml:space="preserve">Elsődleges forrásaim a nemzetközileg indexált folyóiratok és tudományos kutatások voltak. Leginkább kvalitatív módszerekkel dolgoztam, szisztematikus irodalmi feldolgozást végeztem. Ezalapján adatok közti összefüggéseket ismertem fel és következtetéseket vontam le.</w:t>
      </w:r>
      <w:r>
        <w:rPr>
          <w:color w:val="000000"/>
          <w:sz w:val="24"/>
          <w:szCs w:val="24"/>
        </w:rPr>
        <w:br/>
        <w:t xml:space="preserve">A kutatás célja betekintést biztosítani a Chilei választási rendszerbe a történelmén és működésén keresztül, az ország elnöki köztársasággá alakulása alatti kormányok analizálása, es az Concertación-éra, illetve Sebastian Piñera elnökségei alatti választások bírálása elsősorban a választópolgárok igényei alapján, és aszerint, hogy mit értek el sikeresen az állampolgárok elégedettségének elérése érdekében. Az elemzés alatt egy teória fogalmazódik meg arról, mivel magyarázható az áttérés közép jobb- és baloldali kormányokról a radikális balra, történelemre és tendenciákra épülve. Annak ellenére, hogy elsősorban politikai analízist tartalmaz a kutatás, a kultúra és értékek is említésre kerülnek a téma mélyebb megértése érdekében. A választasi eredmények kiértékelése és az alkotmányos reformok elbírálása céljuk alapján egyaránt megjelennek az esszében szakirodalmi forrásokkal alátámasztva.</w:t>
      </w:r>
      <w:r>
        <w:rPr>
          <w:color w:val="000000"/>
          <w:sz w:val="24"/>
          <w:szCs w:val="24"/>
        </w:rPr>
        <w:br/>
        <w:t xml:space="preserve">Az esszé célja nem a Chilei politikával kapcsolatos vélemény befolyásolásának céljából íródott, hanem a politikai döntések és választási eredmények közti kapcsolatok nyomatékosítása, az elmúlt 3 évtized reformjainak és szociális mozgásának ismertetése. Az aktuális politikai helyzet a történelmi és jogi körülmények, az emberek véleményének keretein belül kerül bemutatásra. A téma a politikusok és állampolgárok szemszögéből egyaránt ismertetve van, hogy mélyebb áttekintést biztosítson. A választópolgárok igényei és szavazási döntései közti ellentmondások magyarázata is megjelenik, hogy miért utasítják el népszavazáson az új Alkotmányt, ha előtte ezzel kapcsolatos szükségletüket mind az utákon, mind népszavazásokon kifejezték.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00956">
    <w:multiLevelType w:val="hybridMultilevel"/>
    <w:lvl w:ilvl="0" w:tplc="30404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00956">
    <w:abstractNumId w:val="20000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5591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