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GERGŐ</w:t>
            </w:r>
          </w:p>
          <w:p w:rsidR="00C275A3" w:rsidRDefault="00186641" w:rsidP="00C275A3">
            <w:pPr>
              <w:pStyle w:val="Hallgatokepzes"/>
            </w:pPr>
            <w:r w:rsidRPr="002361E2">
              <w:rPr>
                <w:i/>
              </w:rPr>
              <w:t>dacipriest@gmail.com</w:t>
            </w:r>
            <w:r w:rsidRPr="002361E2">
              <w:rPr>
                <w:i/>
              </w:rPr>
              <w:br/>
            </w:r>
            <w:r w:rsidR="00A96AEC">
              <w:t>Anglisztika</w:t>
            </w:r>
            <w:r w:rsidR="00A96AEC">
              <w:br/>
            </w:r>
            <w:r w:rsidR="00E77B23">
              <w:t>MA, 1.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F. Andrea</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Mérgező férfiasság, társadalmi probléma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term "toxic masculinity" is frequently used but rarely defined. This paper addresses one specific aspect of it by providing an analysis of its use in one literary text. The paper first provides an overview of the term and its usage by contextualizing it in contemporary culture and discourse, while the second half of the paper is concerned with a young adult novel. Through a close reading of the text, it is shown how contemporary youth and young adults encounter phenomena analytically described with the help of the term "toxic masculinity.".</w:t>
      </w:r>
      <w:r>
        <w:rPr>
          <w:color w:val="000000"/>
          <w:sz w:val="24"/>
          <w:szCs w:val="24"/>
        </w:rPr>
        <w:br/>
        <w:t xml:space="preserve">The paper proves that toxic masculinity is connected to society, and the norms that were created by people are still influencing men, and others on a daily basis. Toxic masculinity is a phenomenon that is hard to define, and definitely hard to solve, but the paper offered certain ways to combat it.</w:t>
      </w:r>
    </w:p>
    <w:p>
      <w:pPr>
        <w:widowControl w:val="on"/>
        <w:pBdr/>
        <w:spacing w:before="240" w:after="240" w:line="240" w:lineRule="auto"/>
        <w:ind w:left="0" w:right="0"/>
        <w:jc w:val="left"/>
      </w:pPr>
      <w:r>
        <w:rPr>
          <w:color w:val="000000"/>
          <w:sz w:val="24"/>
          <w:szCs w:val="24"/>
        </w:rPr>
        <w:t xml:space="preserve">Keywords: toxic masculinity, gender expectations, fragile masculinity, sex roles, young adult fiction.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47067">
    <w:multiLevelType w:val="hybridMultilevel"/>
    <w:lvl w:ilvl="0" w:tplc="53705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47067">
    <w:abstractNumId w:val="72847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525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