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takacspetra02@gmail.com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Szakács Ildikó Réka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1956-os magyar, és az 1968-as párizsi fiatalság politikai tájékozottságának és öntudatának összehasonlítása a 21. századi fiatalságéval (14-25 éves korosztályra lekerekítve)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14-25 éves korosztályról általánosan megállapítható, hogy a politikai élet illetve események csak kevesek érdeklődési körébe tartozik, nem úgy, mint az 50 vagy 60 évvel ezelőtt élő kortársaikénak. Az 1956-os pesti srácokat, és az 1968-as párizsi fiatalok a mai napig rendkívüli tisztelet övezi hazájukban és világszerte egyaránt, hiszen amit képviseltek és elértek, nem csak határokon belül, hanem a nemzetközi mércén is jelentősnek bizonyult.</w:t>
      </w:r>
      <w:r>
        <w:rPr>
          <w:color w:val="000000"/>
          <w:sz w:val="24"/>
          <w:szCs w:val="24"/>
        </w:rPr>
        <w:br/>
        <w:t xml:space="preserve">A tanulmány első részében górcső alá veszem a korabeli helyzet ideológiai hátterét nagy általánosságban, majd a második felében feltárom a fiatalok jelentőségét az 1956-os forradalom és az 1968-as diáklázadások során, illetve hogy a szocializmus képe milyen módon élt tovább a történtek után, ezt követően a második részben Szabó Andrea MTA kutató, és a saját kutatásom segítségével összehasonlítom az akkori, és a mai fiatalság politikai részvételét, tájékozottságát és öntudatát.</w:t>
      </w:r>
      <w:r>
        <w:rPr>
          <w:color w:val="000000"/>
          <w:sz w:val="24"/>
          <w:szCs w:val="24"/>
        </w:rPr>
        <w:br/>
        <w:t xml:space="preserve">A fentebb említett módszerek segítségével a kutatás eredménye nem egyezik a feltett hipotéziseimmel: míg az alapkoncepció szerint a mai fiatalság egy politikailag leginkább lusta, „nemtörődöm” generációt említ, a dolgozat végére azért kiderül, hogy ez nem teljesen árnyalja a valóságot. Sokkal inkább mondható az, hogy kialakult a politikai aktivitásnak egyfajta néma verziója, amely összességében annyit tesz, hogy bár valaki politikailag aktív, az nem feltétlen derül ki a mindennapokban, mivel sokszor csak annyit takar, hogy rendszeresen követi a politikai eseményeket, önálló politikai véleménye van. A tudásfelmérés és a két interjúalany, kiemelten Péter válaszai pedig szintúgy alátámasztják, hogy nem beszélhetünk egy, a témában abszolút tudatlan generációról, hiszen egyrészt kiemelkedően jó arányban születtek helyes megfejtések, másrészt Péter elmondása szerint a 2022-es választási kampányon soha nem látott összefogást volt jelen a fiatalok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43974">
    <w:multiLevelType w:val="hybridMultilevel"/>
    <w:lvl w:ilvl="0" w:tplc="29660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43974">
    <w:abstractNumId w:val="832439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0017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