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CSOMAI BORBÁLA</w:t>
            </w:r>
          </w:p>
          <w:p w:rsidR="00C275A3" w:rsidRDefault="00186641" w:rsidP="00C275A3">
            <w:pPr>
              <w:pStyle w:val="Hallgatokepzes"/>
            </w:pPr>
            <w:r w:rsidRPr="002361E2">
              <w:rPr>
                <w:i/>
              </w:rPr>
              <w:t>csomai.borbala@hallgato.ppke.hu</w:t>
            </w:r>
            <w:r w:rsidRPr="002361E2">
              <w:rPr>
                <w:i/>
              </w:rPr>
              <w:br/>
            </w:r>
            <w:r w:rsidR="00A96AEC">
              <w:t>Info-bionika mérnöki MSc</w:t>
            </w:r>
            <w:r w:rsidR="00A96AEC">
              <w:br/>
            </w:r>
            <w:r w:rsidR="00E77B23">
              <w:t>MSc, 4. félév</w:t>
            </w:r>
          </w:p>
          <w:p w:rsidR="00C265CE" w:rsidRPr="009E5FF1" w:rsidRDefault="00E77B23" w:rsidP="009763E0">
            <w:pPr>
              <w:pStyle w:val="Hallgatointezmeny-kar"/>
              <w:rPr>
                <w:b/>
                <w:caps/>
              </w:rPr>
            </w:pPr>
            <w:r>
              <w:t>Pázmány Péter Katolikus Egyetem</w:t>
            </w:r>
            <w:r w:rsidR="00C275A3">
              <w:br/>
            </w:r>
            <w:r w:rsidR="00DB4822">
              <w:t>Információs Technológiai és Bionikai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Horváth Ágoston Csaba</w:t>
            </w:r>
          </w:p>
          <w:p w:rsidR="00DB4822" w:rsidRDefault="00DB4822" w:rsidP="009763E0">
            <w:pPr>
              <w:pStyle w:val="Konzulensektitulus"/>
            </w:pPr>
            <w:r w:rsidRPr="00DB4822">
              <w:t>Kutató-fejlesztő, PPKE ITK</w:t>
            </w:r>
          </w:p>
        </w:tc>
      </w:tr>
      <w:tr w:rsidR="00DB4822" w:rsidTr="00DB4822">
        <w:tc>
          <w:tcPr>
            <w:tcW w:w="9854" w:type="dxa"/>
          </w:tcPr>
          <w:p w:rsidR="00DB4822" w:rsidRPr="00DB4822" w:rsidRDefault="00DB4822" w:rsidP="009763E0">
            <w:pPr>
              <w:pStyle w:val="Konzulenseknev"/>
            </w:pPr>
            <w:r w:rsidRPr="00DB4822">
              <w:t>Fekete Zoltán</w:t>
            </w:r>
          </w:p>
          <w:p w:rsidR="00DB4822" w:rsidRDefault="00DB4822" w:rsidP="009763E0">
            <w:pPr>
              <w:pStyle w:val="Konzulensektitulus"/>
            </w:pPr>
            <w:r w:rsidRPr="00DB4822">
              <w:t>Kutató-fejlesztő,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Characterisation of infrared optrodes with a micromirror needle tip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PPKE-ITK Implantálható Mikrorendszerek Kutatócsoportja évek óta fejleszt több funkciót egyetlen eszközben megvalósító mélyagyi implantátumokat. Az infravörös hullámvezető funkciót is magába foglaló agyi elektródákat infravörös optródnak nevezzük. Ilyen optródokkal eddig elvégzett (in vivo) kísérletek tapasztalatai egy új kialakítású tűhegy geometria kidolgozásának irányába ösztönzik a kutatást: a hullámvezető tűhegy alakja ugyanis nagy hatással van az idegsejtek elektromos viselkedését befolyásoló infravörös fényfolt alakjára, ezáltal arra, hogy a stimuláció helyéhez viszonyítva (azaz a tűhegyhez képest) milyen irányban és mekkora területen valósítható meg a megcélzott idegsejtcsoport elektromos aktivitásának modulációja.</w:t>
      </w:r>
      <w:r>
        <w:rPr>
          <w:color w:val="000000"/>
          <w:sz w:val="24"/>
          <w:szCs w:val="24"/>
        </w:rPr>
        <w:br/>
        <w:t xml:space="preserve">Munkám során infravörös neuromodulációhoz való optródokat vizsgáltam optikai, termikus és elektromos méréseken keresztül.</w:t>
      </w:r>
      <w:r>
        <w:rPr>
          <w:color w:val="000000"/>
          <w:sz w:val="24"/>
          <w:szCs w:val="24"/>
        </w:rPr>
        <w:br/>
        <w:t xml:space="preserve">Első lépésként a szakirodalmon keresztül megismerkedtem az infravörös neuromoduláció alapvető tulajdonságaival, majd az így szerzett tudás alapján megterveztem a méréseim felépítését és menetét.</w:t>
      </w:r>
      <w:r>
        <w:rPr>
          <w:color w:val="000000"/>
          <w:sz w:val="24"/>
          <w:szCs w:val="24"/>
        </w:rPr>
        <w:br/>
        <w:t xml:space="preserve">A beszámolóm főbb pontjai közé tartozik a mikrotükörben végződő hegyes infravörös optródok integrált funkcióinak elemzése: extracelluláris elvezető pontok impedanciájának mérése; a tükrös tűhegyből kilépő fény optikai jellemzőinek vizsgálata; az infravörös fény melegítő hatásának térbeli eloszlása a tűhegy környezetében és ennek függése a meghajtó teljesítménytől.</w:t>
      </w:r>
      <w:r>
        <w:rPr>
          <w:color w:val="000000"/>
          <w:sz w:val="24"/>
          <w:szCs w:val="24"/>
        </w:rPr>
        <w:br/>
        <w:t xml:space="preserve">A tükrös hegyű optródok termikus jellemzőit két különböző szempontból vizsgáltam. Elsősorban a melegítés térbeli jellemzőit figyeltem meg. Eredményeim azt mutatták, hogy a tükrös hegyű optródok fűtési maximuma térben elmozdult a korábban vizsgált, más tűhegy geometriájú optródokhoz képest. Ezáltal közelebb került a tűhegyen található elvezetési pontokhoz. Továbbá kimértem, hogy fűtés esetén a hőmérséklet lineárisan növekedik a tápáram függvényében.</w:t>
      </w:r>
      <w:r>
        <w:rPr>
          <w:color w:val="000000"/>
          <w:sz w:val="24"/>
          <w:szCs w:val="24"/>
        </w:rPr>
        <w:br/>
        <w:t xml:space="preserve">Három különböző tűhegy geometriájú infravörös optród változatok integráló gömbös optikai vizsgálatával megállapítottam, hogy tompa tűhegy esetén a legkevesebb a szórt fény összetevő az abszolút fényteljesítmény mérésében.</w:t>
      </w:r>
      <w:r>
        <w:rPr>
          <w:color w:val="000000"/>
          <w:sz w:val="24"/>
          <w:szCs w:val="24"/>
        </w:rPr>
        <w:br/>
        <w:t xml:space="preserve">Az elektrokémiai impedancia méréseket 1 kHz-es frekvencián végeztem el. A funkcionális optródok 16 pontján mért impedancia a várt 50 kΩ - 1 MΩ tartományba esett. Így az in vivo használathoz alkalmas értékeket kaptunk.</w:t>
      </w:r>
      <w:r>
        <w:rPr>
          <w:color w:val="000000"/>
          <w:sz w:val="24"/>
          <w:szCs w:val="24"/>
        </w:rPr>
        <w:br/>
        <w:t xml:space="preserve">A kapott eredmények hasznos adatokat szolgáltatnak a későbbi in vivo alkalmazás megtervezéséhez, másrészt lehetőség nyílhat újabb kutatási irányok megfogalmazására is.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29537">
    <w:multiLevelType w:val="hybridMultilevel"/>
    <w:lvl w:ilvl="0" w:tplc="650770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29537">
    <w:abstractNumId w:val="457295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66557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