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BRDAR TERÉZ MIRJAM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brdar.terez@gmail.com</w:t>
            </w:r>
            <w:r w:rsidRPr="002361E2">
              <w:rPr>
                <w:i/>
              </w:rPr>
              <w:br/>
            </w:r>
            <w:r w:rsidR="00A96AEC">
              <w:t>angol-spanyol nyelv és kultúra tanára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Baditzné Dr. Pálvölgyi Kata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Gaál Zoltán Kristóf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helyesírás hatása a magyar anyanyelvű spanyoltanulók kiejtésére: Empirikus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 impacto de la ortografía en la pronunciación española L2 de los estudiantes con L1 húngaro: Un estudio empírico [A helyesírás hatása a magyar anyanyelvű spanyoltanulók kiejtésére: Empirikus vizsgálat]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helyesírás alapú transzfer vizsgálata volt magyar anyanyelvű spanyoltanulók kiejtésében egy 20 fős szóbeli tanulói korpusz alapján. Fő hipotézisem az volt, hogy a helyesírás alapú transzfer olyan grafémák és grafémakapcsolatok esetében fog megjelenni, amelyeknél a graféma-fonéma megfeleltetések nem transzparensek a két nyelv között. Rafat (2011, p. iii) alapján két alhipotézist is felállítottam, amelyek szerint nagyobb a negatív transzfer esélye, ha kisebb a különbség a két nyelv fonémái között; negatív transzfer esetén pedig a hang leggyakoribb anyanyelvi változata fog megjelenni a tanulói köztesnyelvi mintában. A vizsgált grafémák és grafémakapcsolatok a következők: c alsó nyelvállású magánhangzó előtt, c másik mássalhangzó előtt, c középső nyelvállású magánhangzó előtt, g felső nyelvállású magánhangzó előtt, h, ll, v és z. A tanulói köztesnyelvi hangfelvételeket összehasonlítottam spanyol anyanyelvű informánsok azonos mondatokról készített felvételeivel, valamint magyar anyanyelvűek azonos grafémakapcsolatokat tartalmazó felvételeivel (Hualde, 2014). Ezután Praat szoftverrel, spektrogramokon keresztül elemeztem a mintákat, feltártam az eltéréseket és azok lehetséges okát (Boersma &amp; Weenink, 2021). Ezek a helyesírás alapú negatív transzferrel, egy bizonyos földrajzi nyelvváltozat választásával vagy az egyéni különbségek szerepével voltak magyarázhatók. A kutatás eredményeiben a fő hipotézis és a két alhipotézis is beigazolódott: Negatív transzferjelenségeket a h, v, z és a felső nyelvállású magánhangzó előtti g esetében találtam, ahol a graféma-fonéma megfelelések nem teljesen transzparensek a két nyelv között. Ezenkívül a [v] és a [b] hangok között igen csekély a fonetikai eltérés, a h esetében pedig az informánsok a magyarban leggyakoribb gégehangot [h] ejtették.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Hivatkozások</w:t>
      </w:r>
      <w:r>
        <w:rPr>
          <w:color w:val="000000"/>
          <w:sz w:val="24"/>
          <w:szCs w:val="24"/>
        </w:rPr>
        <w:br/>
        <w:t xml:space="preserve">Boersma, P., &amp; Weenink, D. (2021). Praat: doing phonetics by computer. Versión 6.1.52. (http://www.praat.org/ 2022.11.13.)</w:t>
      </w:r>
      <w:r>
        <w:rPr>
          <w:color w:val="000000"/>
          <w:sz w:val="24"/>
          <w:szCs w:val="24"/>
        </w:rPr>
        <w:br/>
        <w:t xml:space="preserve">Hualde, J. I. (2014). Los sonidos del español. Cambridge University Press.</w:t>
      </w:r>
      <w:r>
        <w:rPr>
          <w:color w:val="000000"/>
          <w:sz w:val="24"/>
          <w:szCs w:val="24"/>
        </w:rPr>
        <w:br/>
        <w:t xml:space="preserve">Rafat, Y. (2011). Orthography-Induced Transfer in the Production of Novice Adult English-Speaking Learners of Spanish. Kiadatlan doktori disszertáció. University of Toronto.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667220">
    <w:multiLevelType w:val="hybridMultilevel"/>
    <w:lvl w:ilvl="0" w:tplc="11084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667220">
    <w:abstractNumId w:val="93667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035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