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BEDE MELINDA</w:t>
            </w:r>
          </w:p>
          <w:p w:rsidR="00C275A3" w:rsidRDefault="00186641" w:rsidP="00C275A3">
            <w:pPr>
              <w:pStyle w:val="Hallgatokepzes"/>
            </w:pPr>
            <w:r w:rsidRPr="002361E2">
              <w:rPr>
                <w:i/>
              </w:rPr>
              <w:t>bedemelinda13@gmail.com</w:t>
            </w:r>
            <w:r w:rsidRPr="002361E2">
              <w:rPr>
                <w:i/>
              </w:rPr>
              <w:br/>
            </w:r>
            <w:r w:rsidR="00A96AEC">
              <w:t>Pszichológia</w:t>
            </w:r>
            <w:r w:rsidR="00A96AEC">
              <w:br/>
            </w:r>
            <w:r w:rsidR="00E77B23">
              <w:t>BA, 5.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Pachner Orsolya Csilla</w:t>
            </w:r>
          </w:p>
          <w:p w:rsidR="00DB4822" w:rsidRDefault="00DB4822" w:rsidP="009763E0">
            <w:pPr>
              <w:pStyle w:val="Konzulensektitulus"/>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időskor szubjektív megélése a társas támogatás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XXI. században élő idősek helyzetének többszintű változásához a társadalmi elöregedés és a családi struktúrák átalakulása sorolható. Következményként említhető az idősek életkörülményeinek változása (Ferwagner &amp; Pék, 2021), amely esetén kiemelt a protektív társas támogatás, ami a környezetből ered, így észlelését a lakóhelyi jellemzők is meghatározhatják.</w:t>
      </w:r>
      <w:r>
        <w:rPr>
          <w:color w:val="000000"/>
          <w:sz w:val="24"/>
          <w:szCs w:val="24"/>
        </w:rPr>
        <w:br/>
        <w:t xml:space="preserve">Jelen kutatás központi célja az időskor megélésének vizsgálata a lakóhely függvényében (család, egyszemélyes háztartás, szociális intézmény). Így szükséges az időskor megélését felmérő aspektusok (önértékelés, élettel való elégedettség) és befolyásoló tényezők (társas támogatás, rezíliencia) közötti összefüggések és az életkori együttjárások megértése, továbbá a társas támogatás lakóhelyi különbségeinek feltárása. A kutatás egyszeri keresztmetszeti elrendezésű, a minta a WHO időskor definíciója értelmében 60 év feletti résztvevőkből áll össze (N=100). A mérőeszközök közé kérdőívek és saját szerkesztésű kérdések tartoznak; az önértékelést, az élettel való elégedettséget, a társas támogatást és a rezílienciát felmérve.</w:t>
      </w:r>
      <w:r>
        <w:rPr>
          <w:color w:val="000000"/>
          <w:sz w:val="24"/>
          <w:szCs w:val="24"/>
        </w:rPr>
        <w:br/>
        <w:t xml:space="preserve">Lakóhelyi különbségek láthatók a társas támogatás mértékében [χ</w:t>
      </w:r>
      <w:r>
        <w:rPr>
          <w:color w:val="000000"/>
          <w:position w:val="4"/>
          <w:sz w:val="21"/>
          <w:szCs w:val="21"/>
          <w:vertAlign w:val="superscript"/>
        </w:rPr>
        <w:t xml:space="preserve">2</w:t>
      </w:r>
      <w:r>
        <w:rPr>
          <w:color w:val="000000"/>
          <w:sz w:val="24"/>
          <w:szCs w:val="24"/>
        </w:rPr>
        <w:t xml:space="preserve">(2)=11,326; p&lt;0,01]: a szociális intézményben (p&lt;0,001) és a családban élők (p&lt;0,05) magasabb támasszal rendelkeznek az egyszemélyes háztartásban élőknél. A támasz forrásai és típusai szempontjából hasonló tendenciát mutat az idősotthonban élők pozitívabb és az egyszemélyes háztartásban élők negatívabb helyzete. Az önértékelés (r</w:t>
      </w:r>
      <w:r>
        <w:rPr>
          <w:color w:val="000000"/>
          <w:position w:val="-4"/>
          <w:sz w:val="21"/>
          <w:szCs w:val="21"/>
          <w:vertAlign w:val="subscript"/>
        </w:rPr>
        <w:t xml:space="preserve">társas támogatás</w:t>
      </w:r>
      <w:r>
        <w:rPr>
          <w:color w:val="000000"/>
          <w:sz w:val="24"/>
          <w:szCs w:val="24"/>
        </w:rPr>
        <w:t xml:space="preserve">=0,237, p&lt;0,05; r</w:t>
      </w:r>
      <w:r>
        <w:rPr>
          <w:color w:val="000000"/>
          <w:position w:val="-4"/>
          <w:sz w:val="21"/>
          <w:szCs w:val="21"/>
          <w:vertAlign w:val="subscript"/>
        </w:rPr>
        <w:t xml:space="preserve">rezíliencia</w:t>
      </w:r>
      <w:r>
        <w:rPr>
          <w:color w:val="000000"/>
          <w:sz w:val="24"/>
          <w:szCs w:val="24"/>
        </w:rPr>
        <w:t xml:space="preserve">=0,358, p&lt;0,001) és az élettel való elégedettség (r</w:t>
      </w:r>
      <w:r>
        <w:rPr>
          <w:color w:val="000000"/>
          <w:position w:val="-4"/>
          <w:sz w:val="21"/>
          <w:szCs w:val="21"/>
          <w:vertAlign w:val="subscript"/>
        </w:rPr>
        <w:t xml:space="preserve">társas támogatás</w:t>
      </w:r>
      <w:r>
        <w:rPr>
          <w:color w:val="000000"/>
          <w:sz w:val="24"/>
          <w:szCs w:val="24"/>
        </w:rPr>
        <w:t xml:space="preserve">=0,366, p&lt;0,001; r</w:t>
      </w:r>
      <w:r>
        <w:rPr>
          <w:color w:val="000000"/>
          <w:position w:val="-4"/>
          <w:sz w:val="21"/>
          <w:szCs w:val="21"/>
          <w:vertAlign w:val="subscript"/>
        </w:rPr>
        <w:t xml:space="preserve">rezíliencia</w:t>
      </w:r>
      <w:r>
        <w:rPr>
          <w:color w:val="000000"/>
          <w:sz w:val="24"/>
          <w:szCs w:val="24"/>
        </w:rPr>
        <w:t xml:space="preserve">=0,476, p&lt;0,001) együttjárást mutat a protektív tényezőkkel, viszont az életkorral kizárólag a rezíliencia függ össze (r=-0,211, p&lt;0,05). A támasz lakóhelyi különbségei és a korrelációk ellenére azonban nincs csoportközi eltérés az időskor szubjektív megélésében, noha az élettel való elégedettség esetén tendencia látható erre vonatkozóan (Mann-Whitney U=826, p=0,052). Így előfordul, hogy a rezíliencia (az egyetlen közepes erősségű korrelációt szemlélve) felülírta a társas támogatás hatását.</w:t>
      </w:r>
      <w:r>
        <w:rPr>
          <w:color w:val="000000"/>
          <w:sz w:val="24"/>
          <w:szCs w:val="24"/>
        </w:rPr>
        <w:br/>
        <w:t xml:space="preserve">Az idősek életkörülményeinek változása - az egyre népszerűbbé váló idősotthonok miatt optimizmusra ad okot az időskor megélésének lakóhelytől való látszólagos függetlensége, a társas támogatás mentén azonban kiemelt az egyszemélyes háztartásban élő idősek negatívabb helyzete, így esetükben jelentőssé válhat a többszintű támogatás kérdése.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67007">
    <w:multiLevelType w:val="hybridMultilevel"/>
    <w:lvl w:ilvl="0" w:tplc="91235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67007">
    <w:abstractNumId w:val="693670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8069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