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HARTMANN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hartmannvivien.vivi@gmail.com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SCHRŐTER PETRA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petraschroter@gmail.com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Pergelné Remete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okoseszköz-használat hatása az anya-csecsemő interakcióra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tapasztalható technológiai fejlődés hatására a modern civilizációkban az okoseszköz-használat nagyon sok ember mindennapjainak része. A legtöbb kisgyermekes szülő is rendelkezik ilyen eszközökkel, melyeknek használata befolyással lehet gyermekével való kapcsolatára.</w:t>
      </w:r>
      <w:r>
        <w:rPr>
          <w:color w:val="000000"/>
          <w:sz w:val="24"/>
          <w:szCs w:val="24"/>
        </w:rPr>
        <w:br/>
        <w:t xml:space="preserve">Kutatásunkban az okoseszköz-használat anya-csecsemő interakcióra gyakorolt hatását vizsgáltuk. 12 anya-csecsemő pár viselkedését figyeltük meg szabadjáték és okoseszközzel megzavart epizódok alatt. A vizsgálati helyzetről készült videófelvételek elemzése folytonos kódolással, egy kölcsönösen kizáró viselkedéses kódrendszer alapján történt. Az elemzés fő célja a két epizódban megfigyelhető anyai és gyermeki viselkedések összehasonlítása volt. A kutatási eredmények egyöntetűen azt mutatják, hogy az okoseszköz-használat befolyással bír az anya-csecsemő interakciókra.</w:t>
      </w:r>
      <w:r>
        <w:rPr>
          <w:color w:val="000000"/>
          <w:sz w:val="24"/>
          <w:szCs w:val="24"/>
        </w:rPr>
        <w:br/>
        <w:t xml:space="preserve">A csecsemők viselkedésének elemzése egyrészt fejlődésbeli különbségekből adódó egyéni sajátosságokra világított rá, másrészt több csecsemő is distressz jeleit mutatta, melyből kiderült, hogy az okoseszközzel megzavart helyzet kevésbé volt számukra optimális.</w:t>
      </w:r>
      <w:r>
        <w:rPr>
          <w:color w:val="000000"/>
          <w:sz w:val="24"/>
          <w:szCs w:val="24"/>
        </w:rPr>
        <w:br/>
        <w:t xml:space="preserve">Az anyák törekedtek fenntartani az interakciót a vizsgálat egésze alatt, azonban összességében megállapítható, hogy az okoseszköz-használat az anyai válaszkészség csökkenését eredményezte. Azok az anyák, akik a szülés utáni depresszió mérésére alkalmas skálán határérték feletti pontszámot értek el, az okoseszközzel megzavart epizód alatt még passzívabbak voltak. A Covid-19 világjárvány okozta stresszel kapcsolatban megélt megküzdési nehézségek is hasonlóan jártak együtt az anyák viselkedésével, azok passzivitásával voltak kapcsolatban. Úgy tűnik a pandémia okozta stressz erőteljes rizikófaktor, mely erős együttjárást mutat a szülés utáni depresszió mértékével.</w:t>
      </w:r>
      <w:r>
        <w:rPr>
          <w:color w:val="000000"/>
          <w:sz w:val="24"/>
          <w:szCs w:val="24"/>
        </w:rPr>
        <w:br/>
        <w:t xml:space="preserve">A Okostelefon használat anya-csecsemő interakciós helyzetben című kutatásba (etikai engedély száma: 2021/341-2) az adatfelvétel kezdetét követően kapcsolódtam be. A kódrendszer kialakításában és a kódolásban aktívan részt vettem. Az adatelemzést és a dolgozat megírását nagyrészt önállóan végeztem közben folyamatosan konzultálva témavezetőmmel.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90257">
    <w:multiLevelType w:val="hybridMultilevel"/>
    <w:lvl w:ilvl="0" w:tplc="61365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90257">
    <w:abstractNumId w:val="23690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787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