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OSWALD KYRA</w:t>
            </w:r>
          </w:p>
          <w:p w:rsidR="00C275A3" w:rsidRDefault="00186641" w:rsidP="00C275A3">
            <w:pPr>
              <w:pStyle w:val="Hallgatokepzes"/>
            </w:pPr>
            <w:r w:rsidRPr="002361E2">
              <w:rPr>
                <w:i/>
              </w:rPr>
              <w:t>oswald.kyra@gmail.com</w:t>
            </w:r>
            <w:r w:rsidRPr="002361E2">
              <w:rPr>
                <w:i/>
              </w:rPr>
              <w:br/>
            </w:r>
            <w:r w:rsidR="00A96AEC">
              <w:t>Gazdálkodás és menezdment</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Vida György</w:t>
            </w:r>
          </w:p>
          <w:p w:rsidR="00DB4822" w:rsidRDefault="00DB4822" w:rsidP="009763E0">
            <w:pPr>
              <w:pStyle w:val="Konzulensektitulus"/>
            </w:pPr>
            <w:r w:rsidRPr="00DB4822">
              <w:t>Adjunktus,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nyári olimpiák gazdasági hatásainak elemzése a 2012-es londoni és a 2020-as tokiói játékok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Kulcsszavak: sportközgazdaságtan, gazdasági megtérülés, társadalmi hatás, Covid-19-világjárvány</w:t>
      </w:r>
    </w:p>
    <w:p>
      <w:pPr>
        <w:widowControl w:val="on"/>
        <w:pBdr/>
        <w:spacing w:before="240" w:after="240" w:line="240" w:lineRule="auto"/>
        <w:ind w:left="0" w:right="0"/>
        <w:jc w:val="left"/>
      </w:pPr>
      <w:r>
        <w:rPr>
          <w:color w:val="000000"/>
          <w:sz w:val="24"/>
          <w:szCs w:val="24"/>
        </w:rPr>
        <w:t xml:space="preserve">Az olimpia az egyik olyan nagy sportesemény, ami kizárólag négy évente egyszer kerül megrendezésre és amit a világ minden pontján nyomon követnek. Míg az esemény sikereiről, kudarcairól igazán sokat lehet hallani, addig gazdasági hatásairól annál kevesebbet. Ebből adódóan a tanulmány célja, hogy megvizsgálja általánosan a nyári olimpiák gazdaságtanát, bevételeit, kiadásait, kitérjen turisztikai hatásaira és ütköztesse ezeknek az eseményeknek a pozitív és negatív aspektusait. Az általános kitekintés után a dolgozat rátér specifikusan a 2012-es londoni és a 2020-as tokiói olimpia gazdasági áttekintésére, célkitűzéseire, társadalmi hatásaira. A dolgozatot meghatározott kutatási kérdésekre és hipotézisekre építettem. A két fő kutatási kérdésem a következő volt: egyrészt, hogy milyen gazdasági, infrastrukturális és társadalmi átalakuláson ment keresztül London az olimpia szervezésének hatására, másrészt, hogy milyen hatást váltott ki a koronavírus járvány a 2020-as tokiói olimpiával kapcsolatban. Módszertani szempontból a dolgozat során első lépésben statisztikai adatok és szekunder források elemzését végeztem. Ezután bővebb információ gyűjtés érdekében öt témában jártas szakemberrel interjút készítettem. Ez alapozta meg, azt, hogy esettanulmány formájában be tudjam mutatni a londoni és tokiói események hatásait.</w:t>
      </w:r>
      <w:r>
        <w:rPr>
          <w:color w:val="000000"/>
          <w:sz w:val="24"/>
          <w:szCs w:val="24"/>
        </w:rPr>
        <w:br/>
        <w:t xml:space="preserve">A tanulmány arra a következtetésre jut, hogy amennyiben egy olimpiát alapos tervezés előz meg és a szervező ország megfelelő adottságokkal rendelkezik, akkor többségében sikeres tervezést sikeres kivitelezés követ. London és Tokió esetében is elmondható, hogy rövid távon negatív mérleggel zárult az esemény, azonban Londonban a hosszú távú pozitív gazdasági és társadalmi hatások azóta is érezhetőek. Ezzel szemben a tokiói olimpia még igen friss és a Covid-19-világjárvány gondoskodott arról, hogy a költségek az egekbe szökjenek, mellyel e esemény elérte a legköltséges olimpia címet. A negatív tényezők ellenére azonban nagyon sok pozitív gazdasági, infrastrukturális és társadalmi átalakuláson ment át London és a pozitív tényezőknek egy része Tokióban is megfigyelhető.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21026">
    <w:multiLevelType w:val="hybridMultilevel"/>
    <w:lvl w:ilvl="0" w:tplc="27627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21026">
    <w:abstractNumId w:val="42921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810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