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IMRE NIKOLETT</w:t>
            </w:r>
          </w:p>
          <w:p w:rsidR="00C275A3" w:rsidRDefault="00186641" w:rsidP="00C275A3">
            <w:pPr>
              <w:pStyle w:val="Hallgatokepzes"/>
            </w:pPr>
            <w:r w:rsidRPr="002361E2">
              <w:rPr>
                <w:i/>
              </w:rPr>
              <w:t>iminiki@gmail.com</w:t>
            </w:r>
            <w:r w:rsidRPr="002361E2">
              <w:rPr>
                <w:i/>
              </w:rPr>
              <w:br/>
            </w:r>
            <w:r w:rsidR="00A96AEC">
              <w:t>Vállalkozásfejlesztés</w:t>
            </w:r>
            <w:r w:rsidR="00A96AEC">
              <w:br/>
            </w:r>
            <w:r w:rsidR="00E77B23">
              <w:t>MSc, 4. félév</w:t>
            </w:r>
          </w:p>
          <w:p w:rsidR="00C265CE" w:rsidRPr="009E5FF1" w:rsidRDefault="00E77B23" w:rsidP="009763E0">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Lukovics Miklós</w:t>
            </w:r>
          </w:p>
          <w:p w:rsidR="00DB4822" w:rsidRDefault="00DB4822" w:rsidP="009763E0">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TAKTIKAI VÁROSFEJLESZTÉS: INNOVATÍV ESZKÖZRENDSZER AZ AKTÍV VÁROSI MOBILITÁS ÖSZTÖNZÉSÉRE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a városok a globális gazdasági-társadalmi vérkeringés központjaiként tekinthetőek. A városok lakosságának száma évtizedeken át drasztikusan nőtt és a prognózisok alapján ez a tendencia nem fog megváltozni. Az urbanizáció előnyei mellett hátránya is akad, mint pl. a lég-és hangszennyezés vagy a forgalmi dugók. Ahhoz, hogy javítani tudjunk a jövőnkön, csökkenteni kell az urbanizációs hátrányokon, melynek jelentős része a közlekedésből származik. Ennek megreformálására már vannak különböző megoldások, mint az elektromos járművek, azonban ezek a technológiák nem oldják meg például a forgalmi dugók kiküszöbölését, a közlekedésben jelen lévő autók számának növekedését, illetve az egyedi igények kielégítését sem. Ha a közlekedési mixben sikerülne az aktív városi mobilitás arányát növelni, akkor ezek az urbanizációs hátrányok jelentősen mérséklődhetnének. Azonban ennek kivitelezése sokszor drasztikus és drága változtatásokkal jár, melyek az ott élőket érzékenyen érinthetik. A taktikai városfejlesztés ebben nyújtana segítséget, mivel ez a kísérleti jellegű, gyors és költséghatékony megoldásokat nyújt a városoknak.</w:t>
      </w:r>
      <w:r>
        <w:rPr>
          <w:color w:val="000000"/>
          <w:sz w:val="24"/>
          <w:szCs w:val="24"/>
        </w:rPr>
        <w:br/>
        <w:t xml:space="preserve">A dolgozat célja az, hogy megvizsgáljam, hogy a taktikai városfejlesztés, mint innovatív eszközrendszer az aktív városi mobilitás ösztönzésére mennyire lenne vonzó egy olyan országban, ahol az ilyen fajta felfogás még nem elterjedt. A témához szorosan kapcsolódó szakirodalom bemutatása után feltárom nemzetközi példákon át, hogy máshol hogyan is működik a taktikai városfejlesztés különböző típusai. A kvantitatív kutatásom során 329 főtől sikerült adatot gyűjteni, melyet 42 fős kvalitatív adatgyűjtéssel is kiegészítettem. A kvalitatív adatgyűjtésem egy szemmozgás-követéses technika, ahol leginkább a szoftver által készített hőtérképeket hasznosítottam. A kutatás alátámasztotta az épített környezet öt dimenziójának fontosságát, miszerint a városi környezet kialakításában nagy szerepet játszik az utcaszélek kialakítása, a homlokzatok elhelyezkedése és a minták. A minták esetében fontos a szimmetrikus elhelyezkedés, illetve a színek használata: különösen a piros, kék, sárga és a zöld színé. A zöld esetében legnagyobb hatást a növényzet növelése érte el, általában a városfejlesztők ezt a színt így tudják a leghatékonyabban használni.</w:t>
      </w:r>
      <w:r>
        <w:rPr>
          <w:color w:val="000000"/>
          <w:sz w:val="24"/>
          <w:szCs w:val="24"/>
        </w:rPr>
        <w:br/>
        <w:t xml:space="preserve">Összességében megállapítható, hogy az emberek szívesen alkalmaznák a taktikai városfejlesztést hazánkban, azonban kialakításukban már nehezebben vennének részt.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90169">
    <w:multiLevelType w:val="hybridMultilevel"/>
    <w:lvl w:ilvl="0" w:tplc="32336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90169">
    <w:abstractNumId w:val="94190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080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