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NIKOLETT DUCSAI</w:t>
            </w:r>
          </w:p>
          <w:p w:rsidR="00C275A3" w:rsidRDefault="00186641" w:rsidP="00C275A3">
            <w:pPr>
              <w:pStyle w:val="Hallgatokepzes"/>
            </w:pPr>
            <w:r w:rsidRPr="002361E2">
              <w:rPr>
                <w:i/>
              </w:rPr>
              <w:t>nikolett.ducsai@gmail.com</w:t>
            </w:r>
            <w:r w:rsidRPr="002361E2">
              <w:rPr>
                <w:i/>
              </w:rPr>
              <w:br/>
            </w:r>
            <w:r w:rsidR="00A96AEC">
              <w:t>Finance and Accounting</w:t>
            </w:r>
            <w:r w:rsidR="00A96AEC">
              <w:br/>
            </w:r>
            <w:r w:rsidR="00E77B23">
              <w:t>MA, 5.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Szilárd Hegedűs PhD.</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TAX COMPLIANCE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the research I prepared a questionnaire to which I accepted 100 answers for the sake of simplicity and I would like to use these answers to get answers to my questions:</w:t>
      </w:r>
    </w:p>
    <w:p>
      <w:pPr>
        <w:widowControl w:val="on"/>
        <w:pBdr/>
        <w:spacing w:before="240" w:after="240" w:line="240" w:lineRule="auto"/>
        <w:ind w:left="0" w:right="0"/>
        <w:jc w:val="left"/>
      </w:pPr>
      <w:r>
        <w:rPr>
          <w:color w:val="000000"/>
          <w:sz w:val="24"/>
          <w:szCs w:val="24"/>
        </w:rPr>
        <w:t xml:space="preserve">● My main question is about the influencing role of background and knowledge.</w:t>
      </w:r>
    </w:p>
    <w:p>
      <w:pPr>
        <w:widowControl w:val="on"/>
        <w:pBdr/>
        <w:spacing w:before="240" w:after="240" w:line="240" w:lineRule="auto"/>
        <w:ind w:left="0" w:right="0"/>
        <w:jc w:val="left"/>
      </w:pPr>
      <w:r>
        <w:rPr>
          <w:color w:val="000000"/>
          <w:sz w:val="24"/>
          <w:szCs w:val="24"/>
        </w:rPr>
        <w:t xml:space="preserve">That is, I would like to know how our man-made potential influences, for example, how much we earn and how we feel about paying taxes.</w:t>
      </w:r>
    </w:p>
    <w:p>
      <w:pPr>
        <w:widowControl w:val="on"/>
        <w:pBdr/>
        <w:spacing w:before="240" w:after="240" w:line="240" w:lineRule="auto"/>
        <w:ind w:left="0" w:right="0"/>
        <w:jc w:val="left"/>
      </w:pPr>
      <w:r>
        <w:rPr>
          <w:color w:val="000000"/>
          <w:sz w:val="24"/>
          <w:szCs w:val="24"/>
        </w:rPr>
        <w:t xml:space="preserve">● I also want to find out what people think could be done to avoid tax evasion.</w:t>
      </w:r>
    </w:p>
    <w:p>
      <w:pPr>
        <w:widowControl w:val="on"/>
        <w:pBdr/>
        <w:spacing w:before="240" w:after="240" w:line="240" w:lineRule="auto"/>
        <w:ind w:left="0" w:right="0"/>
        <w:jc w:val="left"/>
      </w:pPr>
      <w:r>
        <w:rPr>
          <w:color w:val="000000"/>
          <w:sz w:val="24"/>
          <w:szCs w:val="24"/>
        </w:rPr>
        <w:t xml:space="preserve">I chose quantitative data analysis as my research methodology for my topic. I used an online questionnaire to look for answers to my questions and significance between the questions. For this I used Pearson's Khi-square. The responses I received were balanced, which means 45 female respondents and 55 male respondents for 100 respondents. My second question was about the age of the respondents and I found a balanced result in this respect. I received responses from all age groups already paying taxes. 19% of the respondents were aged 18-25; 25% 26-35; 21% 36-45; 24% 46-55 and 11% 56 and over, and there were no respondents under 18. It therefore provided an average view of a small corner of the situation in Hungary.</w:t>
      </w:r>
    </w:p>
    <w:p>
      <w:pPr>
        <w:widowControl w:val="on"/>
        <w:pBdr/>
        <w:spacing w:before="240" w:after="240" w:line="240" w:lineRule="auto"/>
        <w:ind w:left="0" w:right="0"/>
        <w:jc w:val="left"/>
      </w:pPr>
      <w:r>
        <w:rPr>
          <w:color w:val="000000"/>
          <w:sz w:val="24"/>
          <w:szCs w:val="24"/>
        </w:rPr>
        <w:t xml:space="preserve">According to my research, in terms of tax morale, people are more influenced by their education than by their regular income. The data show that people with higher education are more likely to reject undeclared work or even sales without an invoice. Again, my survey confirms that women are better off in terms of tax morale. Indeed, the vast majority of women consider it a civic duty to pay taxes. It has also been shown that those who have a fixed relationship/family increase the level of relative returns to tax evasion.</w:t>
      </w:r>
    </w:p>
    <w:p>
      <w:pPr>
        <w:widowControl w:val="on"/>
        <w:pBdr/>
        <w:spacing w:before="240" w:after="240" w:line="240" w:lineRule="auto"/>
        <w:ind w:left="0" w:right="0"/>
        <w:jc w:val="left"/>
      </w:pPr>
      <w:r>
        <w:rPr>
          <w:color w:val="000000"/>
          <w:sz w:val="24"/>
          <w:szCs w:val="24"/>
        </w:rPr>
        <w:t xml:space="preserve">Overall, the improvement in tax morale would be achieved by simplifying the tax system and reducing taxes. Although I think what respondents said about the level of tax evasion in Hungary is disappointingly high. Which is much worse than what other surveys have found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65856">
    <w:multiLevelType w:val="hybridMultilevel"/>
    <w:lvl w:ilvl="0" w:tplc="82336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65856">
    <w:abstractNumId w:val="53465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532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