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EVA LIEL GOLDSCHMIDT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evike2001@gmail.com</w:t>
            </w:r>
            <w:r w:rsidRPr="002361E2">
              <w:rPr>
                <w:i/>
              </w:rPr>
              <w:br/>
            </w:r>
            <w:r w:rsidR="00A96AEC">
              <w:t>communication and media studies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Peter Krasztev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 communication of Iranian film art, or how contemporary art communicates in an authoritarian society 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37748">
    <w:multiLevelType w:val="hybridMultilevel"/>
    <w:lvl w:ilvl="0" w:tplc="12582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37748">
    <w:abstractNumId w:val="14537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079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