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CSEH VIKTÓRIA</w:t>
            </w:r>
          </w:p>
          <w:p w:rsidR="00C275A3" w:rsidRDefault="00186641" w:rsidP="00C275A3">
            <w:pPr>
              <w:pStyle w:val="Hallgatokepzes"/>
            </w:pPr>
            <w:r w:rsidRPr="002361E2">
              <w:rPr>
                <w:i/>
              </w:rPr>
              <w:t>csehviki12@gmail.com</w:t>
            </w:r>
            <w:r w:rsidRPr="002361E2">
              <w:rPr>
                <w:i/>
              </w:rPr>
              <w:br/>
            </w:r>
            <w:r w:rsidR="00A96AEC">
              <w:t>Business Administration and management</w:t>
            </w:r>
            <w:r w:rsidR="00A96AEC">
              <w:br/>
            </w:r>
            <w:r w:rsidR="00E77B23">
              <w:t>BA, 7. semester</w:t>
            </w:r>
          </w:p>
          <w:p w:rsidR="00C265CE" w:rsidRPr="009E5FF1" w:rsidRDefault="00E77B23" w:rsidP="009763E0">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Szilárd Dr. Németh</w:t>
            </w:r>
          </w:p>
          <w:p w:rsidR="00DB4822" w:rsidRDefault="00DB4822" w:rsidP="009763E0">
            <w:pPr>
              <w:pStyle w:val="Konzulensektitulus"/>
            </w:pPr>
            <w:r w:rsidRPr="00DB4822">
              <w:t>főiskolai docens,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effect of the sensory marketing on the customer behaviour</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I examined the factors that affect the five senses from a marketing perspective. Numerous literature and research have shown that a company that engages people's senses can acquire more loyal customers in the long run. Companies can achieve this by enticing potential customers by involving various senses. The human brain is highly complex, and in most cases, these factors subconsciously influence consumer decisions. It is important to examine how sensory marketing is effectively applied by companies within the marketing field and how they can influence consumer decisions and judgments.</w:t>
      </w:r>
      <w:r>
        <w:rPr>
          <w:color w:val="000000"/>
          <w:sz w:val="24"/>
          <w:szCs w:val="24"/>
        </w:rPr>
        <w:br/>
        <w:t xml:space="preserve">In my essay, I conducted secondary research on sensory marketing through various profes-sional sources, such as studies and experiments. Additionally, I examined theoretical models and the results of previous empirical research uncovered during the literature review process. My primary research questions focus on whether sensory factors influencing the senses have a significant impact on consumer behavior. To answer this, I conducted a qualitative study that included an experiment and semi-structured interviews. The experiment involved several independent variables (external factors affecting the five senses), and I examined their effects on the dependent variable. I primarily investigate the combined effects of all these external factors, but I also touch on auditory, olfactory, visual, and taste marketing strategies sepa-rately.</w:t>
      </w:r>
      <w:r>
        <w:rPr>
          <w:color w:val="000000"/>
          <w:sz w:val="24"/>
          <w:szCs w:val="24"/>
        </w:rPr>
        <w:br/>
        <w:t xml:space="preserve">During the experiment, I worked with a heterogeneous sample, so I was able to listen to the opinions of subjects of different ages and professions. A total of 16 people participated in the experiment, which I conducted in two locations, Starbucks and at home. I asked them pre-formulated questions that they could supplement with their own thoughts. Finally, I com-pared the results of the experiment with the findings and results of previously conducted lite-rature research, which I supplemented where necessary.</w:t>
      </w:r>
      <w:r>
        <w:rPr>
          <w:color w:val="000000"/>
          <w:sz w:val="24"/>
          <w:szCs w:val="24"/>
        </w:rPr>
        <w:br/>
        <w:t xml:space="preserve">Although factors that affect each sense separately can be observed, based on the interviews conducted by the test subjects, I can conclude that it is more effective for a company to engage as many senses as possible in their marketing strategy. Therefore, the application of a complex sensory marketing strategy may be effective.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163202">
    <w:multiLevelType w:val="hybridMultilevel"/>
    <w:lvl w:ilvl="0" w:tplc="495805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163202">
    <w:abstractNumId w:val="66163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0383993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