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GINTLI FRUZSINA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gintlifruzsi2000@gmail.com</w:t>
            </w:r>
            <w:r w:rsidRPr="002361E2">
              <w:rPr>
                <w:i/>
              </w:rPr>
              <w:br/>
            </w:r>
            <w:r w:rsidR="00A96AEC">
              <w:t>magyartanár - angol nyelv és kultúra tanára, osztatlan tanárképzés 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Szilágyi Márton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„És a’ sötéten túl van a’ világ”? A tér, az idő és az álom szerepe Vörösmarty Csongor és Tündéjében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dráma recepciójának azon irányához kapcsolódik, amely a mű motívumrendszere, illetve metaforahálózata felől közelít a szöveg értelmezéséhez. Vizsgálatom fókuszában az Éj monológjában megjelenő három motívum áll: a tér(elemek), az idő, illetve az álom és annak különböző aspektusai. Arra keresem a választ, hogy a szereplők ezekhez fűződő viszonya, valamint ezen viszonyulásoknak a változása milyen összefüggésben áll a boldogság elérésére tett kísérleteikkel.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Elsőként azt mutattam be, hogy Mirígy boldogságkeresése eredendően kudarcra van ítélve, hiszen célja alapvetően ellentmond a tér és idő mindenkire kiterjedő törvényeinek, valamint azt, hogy az álomhoz való viszonyulása szélsőségesen egyoldalú. Az értelmezés másik fő tézise szerint a tündérfa hármas osztatúsága (csillag, gyöngy, földi ág) megfeleltethető az Éj monológjában megjelenő (tér)elemek (levegő, víz, föld) hármasának, illetve a három vándor alakja egy-egy (tér)elemhez köthető. A dolgozat kitér továbbá a vándorok és a tündérfa, illetve az annak gyümölcse közti metaforikus kapcsolatokra, valamint tárgyalja a vándorok térhez és időhöz, illetve álomhoz fűződő diszharmonikus viszonyát. Bemutatja, hogy az éjtől való menekülésük – amely viszonyulás a hármas úthoz történő visszatérésükkor sem módosul – miért lehetetleníti el számukra a boldogság megtalálását. A dolgozat utolsó egysége amellett érvel, hogy Csongornak a térhez, a térelemekhez, az időhöz, valamint az álomhoz és az éjszakához fűződő kezdeti viszonyának megváltozása, világszemléletének és önképének árnyaltabbá válása, illetve a létezés dichotómiáinak elfogadása boldogságának elnyerésével közvetlen összefüggésben áll.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021731">
    <w:multiLevelType w:val="hybridMultilevel"/>
    <w:lvl w:ilvl="0" w:tplc="980909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021731">
    <w:abstractNumId w:val="630217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9601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