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TATAI KITTI</w:t>
            </w:r>
          </w:p>
          <w:p w:rsidR="00C275A3" w:rsidRDefault="00186641" w:rsidP="00C275A3">
            <w:pPr>
              <w:pStyle w:val="Hallgatokepzes"/>
            </w:pPr>
            <w:r w:rsidRPr="002361E2">
              <w:rPr>
                <w:i/>
              </w:rPr>
              <w:t>kitti1413@gmail.com</w:t>
            </w:r>
            <w:r w:rsidRPr="002361E2">
              <w:rPr>
                <w:i/>
              </w:rPr>
              <w:br/>
            </w:r>
            <w:r w:rsidR="00A96AEC">
              <w:t>pénzügy és számvitel</w:t>
            </w:r>
            <w:r w:rsidR="00A96AEC">
              <w:br/>
            </w:r>
            <w:r w:rsidR="00E77B23">
              <w:t>BSc, 7.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Lukovszki Lívia</w:t>
            </w:r>
          </w:p>
          <w:p w:rsidR="00DB4822" w:rsidRDefault="00DB4822" w:rsidP="009763E0">
            <w:pPr>
              <w:pStyle w:val="Konzulensektitulus"/>
            </w:pPr>
            <w:r w:rsidRPr="00DB4822">
              <w:t>egyetemi adjunktus,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GENERÁCIÓK ADÓZÓI MAGATARTÁSA – FÓKUSZBAN A „Z” GENERÁCIÓ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iskolapadban ülve, már egészen kiskorunktól kezdve folyamatosan ismerkedünk a világ működésével. Az általános iskolától kezdve tömérdek mennyiségű új ismeretet kell megtanulnunk, megértenünk és elsajátítanunk, melynek egy részét nem fogjuk használni az iskolapadból kilépve, felnőttként. Azonban az adózás, bár az életünk fontos részét képezi, nem szerepel a tananyagok között, melyre véleményem szerint szükségünk lenne, és a hasznunkra válna. Továbbá az adózási ismeretek megléte nem csak hasznos, hanem fontos is, hiszen befolyással van az adózói magatartás javítására, melyet már több kutatás is sikeresen bebizonyított.</w:t>
      </w:r>
      <w:r>
        <w:rPr>
          <w:color w:val="000000"/>
          <w:sz w:val="24"/>
          <w:szCs w:val="24"/>
        </w:rPr>
        <w:br/>
        <w:t xml:space="preserve">Az adózás mindent állampolgár számára fontos és kötelező tevékenység, melynek nem lehet úgy eleget tenni, hogy nem vagyunk tisztában a minket körülvevő rendszerrel, melynek fontos elemei vagyunk. Ezen kívül, több olyan tényező van, mely befolyásolja az adózók magatartását. Dolgozatomban szeretnémk feltárni e tényezők közül a legfontosabbakat, valamint szeretnék rávilágítani arra, hogy az adózási ismeretek megléte fontos és hasznos lenne minden állampolgár számára. Tanulmányok már bebizonyították, hogy az adótudatosság növeli az adómorált, így én beszeretném bizonyítani, hogy a jövőben szükség van adózási ismeretek oktatására, mely hozzájárulna az adótudatosság növeléséhez és az adózók magatartásának jobbá tételéhez.</w:t>
      </w:r>
      <w:r>
        <w:rPr>
          <w:color w:val="000000"/>
          <w:sz w:val="24"/>
          <w:szCs w:val="24"/>
        </w:rPr>
        <w:br/>
        <w:t xml:space="preserve">A generációk témaköre szintén egy fontos és népszerű téma lett az utóbbi évtizedekben. , Ennek oka főként a felgyorsult világ, amelyben élünk. Ma 6 generáció él együtt a világban, melyre ezelőtt még sohasem volt példa. A generációk sokszínűsége folyamatosan kérdéseket, problémákat vet fel, melyre véleményem szerint hangsúlyt kellene fektetni, hiszen a generációk megismerésével közelebb kerülhetünk az emberek megismeréséhez is. Ahogyan a továbbiakban bemutatom, az adózók magatartására számos tényező van hatással, melyek között vannak demográfiai, társadalmi, gazdasági és egyéb tényezők is. Ilyen tényező az adófizetők életkora is. Egy generációba különböző életkorú emberek tartoznak, azonban a generáció jelentése ettől jóval összetettebb. Egy generációhoz nem csak adott korcsoportba sorolható emberek tartoznak, hanem egy élménycsomagot, egy tapasztalati gyűjteményt jelent (Steigervald, 2022). Az adózók magatartását ezért a generációkkal szeretném összevetni a tudományos munkámban. Szeretném megvizsgálni, hogy van-e különbség az egyes generációk adózói magatartása, adómorálja és adótudatossága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60921">
    <w:multiLevelType w:val="hybridMultilevel"/>
    <w:lvl w:ilvl="0" w:tplc="77295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60921">
    <w:abstractNumId w:val="70760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128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